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20" w:rsidRPr="00C02F97" w:rsidRDefault="00117A78" w:rsidP="00117A78">
      <w:pPr>
        <w:pStyle w:val="30"/>
        <w:shd w:val="clear" w:color="auto" w:fill="auto"/>
        <w:spacing w:before="0" w:after="302" w:line="240" w:lineRule="exact"/>
        <w:ind w:left="1220"/>
      </w:pPr>
      <w:bookmarkStart w:id="0" w:name="_GoBack"/>
      <w:bookmarkEnd w:id="0"/>
      <w:r w:rsidRPr="00C02F97">
        <w:rPr>
          <w:lang w:eastAsia="de-DE"/>
        </w:rPr>
        <w:t>ТИПОВО</w:t>
      </w:r>
      <w:r w:rsidR="00BC1496">
        <w:rPr>
          <w:lang w:eastAsia="de-DE"/>
        </w:rPr>
        <w:t>Й</w:t>
      </w:r>
      <w:r w:rsidRPr="00C02F97">
        <w:rPr>
          <w:lang w:eastAsia="de-DE"/>
        </w:rPr>
        <w:t xml:space="preserve"> </w:t>
      </w:r>
      <w:r w:rsidR="00BC1496">
        <w:rPr>
          <w:lang w:eastAsia="de-DE"/>
        </w:rPr>
        <w:t xml:space="preserve">ДОГОВОР </w:t>
      </w:r>
      <w:r w:rsidRPr="00C02F97">
        <w:rPr>
          <w:lang w:eastAsia="de-DE"/>
        </w:rPr>
        <w:t xml:space="preserve">МЕЖДУ ОПЕРАТОРОМ </w:t>
      </w:r>
      <w:r w:rsidRPr="00C02F97">
        <w:rPr>
          <w:lang w:eastAsia="cs-CZ"/>
        </w:rPr>
        <w:t>ГАИС</w:t>
      </w:r>
      <w:r w:rsidRPr="00C02F97">
        <w:rPr>
          <w:lang w:eastAsia="de-DE"/>
        </w:rPr>
        <w:t xml:space="preserve"> «ЭВАК» И ОРГАНИЗАЦИЕЙ </w:t>
      </w:r>
      <w:r w:rsidR="007B6258">
        <w:rPr>
          <w:lang w:eastAsia="de-DE"/>
        </w:rPr>
        <w:t>ОБРАТИВЩЕЙСЯ ДЛЯ РЕГИСТРАЦИИ</w:t>
      </w:r>
      <w:r w:rsidRPr="00C02F97">
        <w:rPr>
          <w:lang w:eastAsia="de-DE"/>
        </w:rPr>
        <w:t xml:space="preserve"> У(С)ВЭОС</w:t>
      </w:r>
    </w:p>
    <w:p w:rsidR="00C87920" w:rsidRDefault="00054296">
      <w:pPr>
        <w:pStyle w:val="21"/>
        <w:shd w:val="clear" w:color="auto" w:fill="auto"/>
        <w:tabs>
          <w:tab w:val="left" w:pos="6223"/>
        </w:tabs>
        <w:spacing w:before="0" w:after="243" w:line="240" w:lineRule="exact"/>
        <w:ind w:left="60"/>
      </w:pPr>
      <w:r>
        <w:t xml:space="preserve">г. </w:t>
      </w:r>
      <w:r w:rsidR="00117A78">
        <w:t>Алмата</w:t>
      </w:r>
      <w:r>
        <w:t xml:space="preserve">                                                                            </w:t>
      </w:r>
      <w:r>
        <w:rPr>
          <w:lang w:val="kk-KZ"/>
        </w:rPr>
        <w:t>«</w:t>
      </w:r>
      <w:r w:rsidRPr="00E81E31">
        <w:t>___</w:t>
      </w:r>
      <w:r>
        <w:rPr>
          <w:lang w:val="kk-KZ"/>
        </w:rPr>
        <w:t>»</w:t>
      </w:r>
      <w:r w:rsidRPr="00E81E31">
        <w:t>__________</w:t>
      </w:r>
      <w:r w:rsidR="00347A8E">
        <w:t xml:space="preserve"> 20</w:t>
      </w:r>
      <w:r w:rsidR="009667E2">
        <w:t>1</w:t>
      </w:r>
      <w:r w:rsidR="00117A78">
        <w:t>8</w:t>
      </w:r>
      <w:r w:rsidR="00347A8E">
        <w:t xml:space="preserve"> года</w:t>
      </w:r>
    </w:p>
    <w:p w:rsidR="00C02F97" w:rsidRPr="001F1111" w:rsidRDefault="00117A78" w:rsidP="00C02F97">
      <w:pPr>
        <w:pStyle w:val="21"/>
        <w:shd w:val="clear" w:color="auto" w:fill="auto"/>
        <w:spacing w:before="0" w:after="240" w:line="302" w:lineRule="exact"/>
        <w:ind w:left="60" w:right="60" w:firstLine="680"/>
        <w:jc w:val="both"/>
      </w:pPr>
      <w:r>
        <w:t>ДТОО «Институт космической техники и технологий», с</w:t>
      </w:r>
      <w:r w:rsidRPr="003A34F7">
        <w:t xml:space="preserve">огласно приказа Министра по инвестициям и развитию Республики Казахстан № 101 «О внесении изменения в приказ Министра по инвестициям и развитию Республики Казахстан от 28 апреля 2015 года № 513 «Об определении юридического лица, осуществляющего функции оператора системы экстренного вызова при авариях и катастрофах», </w:t>
      </w:r>
      <w:r>
        <w:t xml:space="preserve">определенное </w:t>
      </w:r>
      <w:r w:rsidRPr="003A34F7">
        <w:t>оператором системы ЭВАК</w:t>
      </w:r>
      <w:r>
        <w:t>, именуемое в дальнейшем «Оператор</w:t>
      </w:r>
      <w:r w:rsidR="000C0DCD">
        <w:t>»</w:t>
      </w:r>
      <w:r>
        <w:t xml:space="preserve">, в лице директора Ахмедова Даулета Шафигулловича, действующего на основании Устава, с одной стороны и </w:t>
      </w:r>
      <w:r w:rsidRPr="00117A78">
        <w:t xml:space="preserve">организация </w:t>
      </w:r>
      <w:r>
        <w:t>__________________________________,</w:t>
      </w:r>
      <w:r w:rsidRPr="00117A78">
        <w:t xml:space="preserve"> именуем</w:t>
      </w:r>
      <w:r w:rsidR="007B6258">
        <w:t>ая</w:t>
      </w:r>
      <w:r w:rsidRPr="00117A78">
        <w:t xml:space="preserve"> в дальнейшем «</w:t>
      </w:r>
      <w:r w:rsidR="007B6258">
        <w:t>Заявитель</w:t>
      </w:r>
      <w:r w:rsidRPr="00117A78">
        <w:t>», в лице _________________</w:t>
      </w:r>
      <w:r>
        <w:t>___________________</w:t>
      </w:r>
      <w:r w:rsidRPr="00117A78">
        <w:t>, действующего (ей) на основании __________________</w:t>
      </w:r>
      <w:r w:rsidR="00C02F97">
        <w:t>______________________________________________________</w:t>
      </w:r>
      <w:r>
        <w:t xml:space="preserve"> с другой стороны, далее совместно именуемые «Стороны», в соответствии </w:t>
      </w:r>
      <w:r w:rsidR="00C02F97" w:rsidRPr="00D71DE4">
        <w:t>с</w:t>
      </w:r>
      <w:r w:rsidR="00C02F97">
        <w:t xml:space="preserve"> </w:t>
      </w:r>
      <w:r w:rsidR="00C02F97" w:rsidRPr="00B53767">
        <w:t>пункт</w:t>
      </w:r>
      <w:r w:rsidR="00C02F97">
        <w:t>ом</w:t>
      </w:r>
      <w:r w:rsidR="00C02F97" w:rsidRPr="00B53767">
        <w:t xml:space="preserve"> 6</w:t>
      </w:r>
      <w:r w:rsidR="000C0DCD">
        <w:t xml:space="preserve"> </w:t>
      </w:r>
      <w:r w:rsidR="000C0DCD" w:rsidRPr="00B53767">
        <w:t>стать</w:t>
      </w:r>
      <w:r w:rsidR="000C0DCD">
        <w:t>и</w:t>
      </w:r>
      <w:r w:rsidR="000C0DCD" w:rsidRPr="00B53767">
        <w:t xml:space="preserve"> 33</w:t>
      </w:r>
      <w:r w:rsidR="000C0DCD">
        <w:t xml:space="preserve"> </w:t>
      </w:r>
      <w:r w:rsidR="000C0DCD" w:rsidRPr="00D71DE4">
        <w:t>Закон</w:t>
      </w:r>
      <w:r w:rsidR="000C0DCD">
        <w:t>а</w:t>
      </w:r>
      <w:r w:rsidR="000C0DCD" w:rsidRPr="00D71DE4">
        <w:t xml:space="preserve"> Республики Казахстан от 17 апреля 2014 года </w:t>
      </w:r>
      <w:r w:rsidR="000C0DCD">
        <w:t>«</w:t>
      </w:r>
      <w:r w:rsidR="000C0DCD" w:rsidRPr="00D71DE4">
        <w:t>О дорожном движении</w:t>
      </w:r>
      <w:r w:rsidR="000C0DCD">
        <w:t>»</w:t>
      </w:r>
      <w:r w:rsidR="00C02F97" w:rsidRPr="00B53767">
        <w:t xml:space="preserve">, </w:t>
      </w:r>
      <w:r w:rsidR="00BC1496">
        <w:t>заключили настоящий</w:t>
      </w:r>
      <w:r w:rsidR="00C02F97" w:rsidRPr="00C02F97">
        <w:t xml:space="preserve"> </w:t>
      </w:r>
      <w:r w:rsidR="00BC1496">
        <w:t xml:space="preserve">Договор </w:t>
      </w:r>
      <w:r w:rsidR="00C02F97">
        <w:t xml:space="preserve">о </w:t>
      </w:r>
      <w:r w:rsidR="00C02F97" w:rsidRPr="008D444B">
        <w:t>регистрации</w:t>
      </w:r>
      <w:r w:rsidR="00C02F97" w:rsidRPr="00C02F97">
        <w:t xml:space="preserve"> </w:t>
      </w:r>
      <w:r w:rsidR="00C02F97" w:rsidRPr="00B53767">
        <w:t>устройств вызова экстренных оперативных служб в системе экстренного вызова</w:t>
      </w:r>
      <w:r w:rsidR="00C02F97">
        <w:t xml:space="preserve"> </w:t>
      </w:r>
      <w:r w:rsidR="00C02F97" w:rsidRPr="003A34F7">
        <w:t>при авариях и катастрофах</w:t>
      </w:r>
      <w:r w:rsidR="00C02F97" w:rsidRPr="00C02F97">
        <w:t xml:space="preserve"> (далее – </w:t>
      </w:r>
      <w:r w:rsidR="00BC1496">
        <w:t>Договор</w:t>
      </w:r>
      <w:r w:rsidR="00C02F97" w:rsidRPr="00C02F97">
        <w:t>).</w:t>
      </w:r>
    </w:p>
    <w:p w:rsidR="000C0DCD" w:rsidRDefault="000C0DCD" w:rsidP="00B9394D">
      <w:pPr>
        <w:pStyle w:val="30"/>
        <w:shd w:val="clear" w:color="auto" w:fill="auto"/>
        <w:spacing w:before="0" w:after="0" w:line="302" w:lineRule="exact"/>
        <w:ind w:left="1480"/>
      </w:pPr>
      <w:r>
        <w:t>1. ТЕРМИНЫ И ОПРЕДЕЛЕНИЯ</w:t>
      </w:r>
    </w:p>
    <w:p w:rsidR="00194FD1" w:rsidRPr="00DB1BE8" w:rsidRDefault="00194FD1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1) </w:t>
      </w:r>
      <w:r w:rsidRPr="00DB1BE8">
        <w:t>Система экстренного вызова при авариях и катастрофах (далее – система ЭВАК) – государственная автоматизированная информационная система, функционирующая с использованием сигналов и данных навигационных спутниковых систем, обеспечивающая предоставление формализованной информации о дорожно-транспортных происшествиях и иных чрезвычайных ситуациях на автомобильных дорогах Республики Казахстан в экстренные оперативные службы.</w:t>
      </w:r>
    </w:p>
    <w:p w:rsidR="00194FD1" w:rsidRPr="00DB1BE8" w:rsidRDefault="00194FD1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 xml:space="preserve">2) </w:t>
      </w:r>
      <w:r w:rsidRPr="00DB1BE8">
        <w:t>Устройство (система) вызова экстренных оперативных служб (далее – У(С)ВЭОС – устройство (система), осуществляющее и обеспечивающее определение координат, скорости и направления движения транспортного средства с помощью сигналов не менее двух действующих глобальных навигационных спутниковых систем, передачу сообщения о транспортном средстве при дорожно-транспортных происшествиях и иной чрезвычайной ситуации, а также двустороннюю голосовую связь с экстренными оперативными службами по сетям подвижной радиотелефонной связи.</w:t>
      </w:r>
    </w:p>
    <w:p w:rsidR="00194FD1" w:rsidRPr="00DB1BE8" w:rsidRDefault="00194FD1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3) </w:t>
      </w:r>
      <w:r w:rsidRPr="00DB1BE8">
        <w:t>Оператор системы экстренного вызова – уполномоченная организация, осуществляющая управление системой экстренного вызова (далее оператор).</w:t>
      </w:r>
    </w:p>
    <w:p w:rsidR="00194FD1" w:rsidRPr="00DB1BE8" w:rsidRDefault="00194FD1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 xml:space="preserve">4) </w:t>
      </w:r>
      <w:r w:rsidRPr="00DB1BE8">
        <w:t>«ICCID» – идентификационный номер специализированной микросхемы, предназначенной для аутентификации и авторизации У(С)ВЭОС в сети подвижной радиотелефонной связи.</w:t>
      </w:r>
    </w:p>
    <w:p w:rsidR="00194FD1" w:rsidRDefault="00194FD1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5) </w:t>
      </w:r>
      <w:r w:rsidRPr="00DB1BE8">
        <w:t xml:space="preserve">VIN – идентификационный номер транспортного средства. Порядок регистрации У(С)ВЭОС основывается на использовании VIN кода присвоенного производителем транспортного средства или, в случае крупноузловой сборки </w:t>
      </w:r>
      <w:r w:rsidRPr="00DB1BE8">
        <w:lastRenderedPageBreak/>
        <w:t>транспортного средства VIN кода присвоенного организацией производящей сборку (заводом сборщиком).</w:t>
      </w:r>
    </w:p>
    <w:p w:rsidR="00BC1496" w:rsidRPr="00BC1496" w:rsidRDefault="00BC1496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 xml:space="preserve">6) Комплекс сведений </w:t>
      </w:r>
      <w:r>
        <w:softHyphen/>
        <w:t xml:space="preserve"> </w:t>
      </w:r>
      <w:r>
        <w:rPr>
          <w:lang w:val="en-US"/>
        </w:rPr>
        <w:t>VIN</w:t>
      </w:r>
      <w:r w:rsidRPr="00BC1496">
        <w:t xml:space="preserve"> </w:t>
      </w:r>
      <w:r>
        <w:t xml:space="preserve">код и </w:t>
      </w:r>
      <w:r>
        <w:rPr>
          <w:lang w:val="en-US"/>
        </w:rPr>
        <w:t>ICCID</w:t>
      </w:r>
      <w:r w:rsidRPr="00BC1496">
        <w:t xml:space="preserve"> </w:t>
      </w:r>
      <w:r>
        <w:t>по транспортному средству.</w:t>
      </w:r>
    </w:p>
    <w:p w:rsidR="000C0DCD" w:rsidRDefault="000C0DCD" w:rsidP="00B9394D">
      <w:pPr>
        <w:pStyle w:val="30"/>
        <w:shd w:val="clear" w:color="auto" w:fill="auto"/>
        <w:spacing w:before="0" w:after="0" w:line="302" w:lineRule="exact"/>
        <w:ind w:left="1480"/>
      </w:pPr>
    </w:p>
    <w:p w:rsidR="00C87920" w:rsidRDefault="00194FD1" w:rsidP="00B9394D">
      <w:pPr>
        <w:pStyle w:val="30"/>
        <w:shd w:val="clear" w:color="auto" w:fill="auto"/>
        <w:spacing w:before="0" w:after="0" w:line="302" w:lineRule="exact"/>
        <w:ind w:left="1480"/>
      </w:pPr>
      <w:r>
        <w:t>2</w:t>
      </w:r>
      <w:r w:rsidR="00B9394D">
        <w:t xml:space="preserve"> </w:t>
      </w:r>
      <w:r w:rsidR="00347A8E">
        <w:t xml:space="preserve">ПРЕДМЕТ </w:t>
      </w:r>
      <w:r w:rsidR="004E78D6">
        <w:t xml:space="preserve">НАСТОЯЩЕГО </w:t>
      </w:r>
      <w:r w:rsidR="00BC1496">
        <w:t>ДОГОВОРА</w:t>
      </w:r>
    </w:p>
    <w:p w:rsidR="00C87920" w:rsidRDefault="007B6258" w:rsidP="00B939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rStyle w:val="11"/>
        </w:rPr>
      </w:pPr>
      <w:r>
        <w:t>Заявитель</w:t>
      </w:r>
      <w:r w:rsidR="00347A8E">
        <w:t xml:space="preserve"> предоставляет, а </w:t>
      </w:r>
      <w:r>
        <w:t>Оператор</w:t>
      </w:r>
      <w:r w:rsidR="00347A8E">
        <w:t xml:space="preserve"> использует </w:t>
      </w:r>
      <w:r w:rsidR="00BC1496">
        <w:t xml:space="preserve">комплекс сведений </w:t>
      </w:r>
      <w:r>
        <w:t xml:space="preserve">о транспортном средстве и установленном на нем У(С)ВЭОС для регистрации в </w:t>
      </w:r>
      <w:r w:rsidR="000C0DCD">
        <w:t xml:space="preserve">системе </w:t>
      </w:r>
      <w:r>
        <w:t>ЭВАК</w:t>
      </w:r>
      <w:r w:rsidR="00347A8E">
        <w:rPr>
          <w:rStyle w:val="11"/>
        </w:rPr>
        <w:t>.</w:t>
      </w:r>
    </w:p>
    <w:p w:rsidR="00331982" w:rsidRDefault="00331982" w:rsidP="00B939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C87920" w:rsidRDefault="00194FD1" w:rsidP="00B9394D">
      <w:pPr>
        <w:pStyle w:val="30"/>
        <w:shd w:val="clear" w:color="auto" w:fill="auto"/>
        <w:spacing w:before="0" w:after="0" w:line="312" w:lineRule="exact"/>
        <w:ind w:left="1040" w:right="1120"/>
      </w:pPr>
      <w:r>
        <w:t>3</w:t>
      </w:r>
      <w:r w:rsidR="00B9394D">
        <w:t xml:space="preserve"> </w:t>
      </w:r>
      <w:r w:rsidR="00347A8E">
        <w:t xml:space="preserve">УСЛОВИЯ </w:t>
      </w:r>
      <w:r w:rsidR="004E78D6">
        <w:t>И ПОРЯДОК ВЗАИМОДЕЙСТВИЯ</w:t>
      </w:r>
    </w:p>
    <w:p w:rsidR="00331982" w:rsidRDefault="00194FD1" w:rsidP="00B939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3</w:t>
      </w:r>
      <w:r w:rsidR="00B9394D">
        <w:t xml:space="preserve">.1 </w:t>
      </w:r>
      <w:r w:rsidR="000C0DCD">
        <w:t>П</w:t>
      </w:r>
      <w:r w:rsidR="00DC0B66" w:rsidRPr="00D513A4">
        <w:t xml:space="preserve">осле установки У(С)ВЭОС на транспортное средство, </w:t>
      </w:r>
      <w:r w:rsidR="00331982">
        <w:t xml:space="preserve">Заявитель </w:t>
      </w:r>
      <w:r w:rsidR="008602A7" w:rsidRPr="000A4197">
        <w:t xml:space="preserve">способом отправки на e-mail: </w:t>
      </w:r>
      <w:hyperlink r:id="rId7" w:history="1">
        <w:r w:rsidR="008602A7" w:rsidRPr="000A4197">
          <w:t>ivsactivation@istt.kz</w:t>
        </w:r>
      </w:hyperlink>
      <w:r w:rsidR="008602A7" w:rsidRPr="000A4197">
        <w:t xml:space="preserve"> файла </w:t>
      </w:r>
      <w:r w:rsidR="008602A7" w:rsidRPr="007F2160">
        <w:t>в формате CSV</w:t>
      </w:r>
      <w:r>
        <w:t>, в соответствии с Приложением 1 (Формы регистрации У(С)ВЭОС)</w:t>
      </w:r>
      <w:r w:rsidR="008602A7">
        <w:t>,</w:t>
      </w:r>
      <w:r w:rsidR="008602A7" w:rsidRPr="000A4197">
        <w:t xml:space="preserve"> </w:t>
      </w:r>
      <w:r w:rsidR="00331982">
        <w:t xml:space="preserve">предоставляет </w:t>
      </w:r>
      <w:r w:rsidR="008602A7">
        <w:t>Оператору</w:t>
      </w:r>
      <w:r w:rsidR="00BC1496">
        <w:t xml:space="preserve"> следующий</w:t>
      </w:r>
      <w:r w:rsidR="00331982">
        <w:t xml:space="preserve"> </w:t>
      </w:r>
      <w:r w:rsidR="00BC1496">
        <w:t>комплекс ведений</w:t>
      </w:r>
      <w:r w:rsidR="00331982">
        <w:t>:</w:t>
      </w:r>
    </w:p>
    <w:p w:rsidR="00C87920" w:rsidRPr="00B9394D" w:rsidRDefault="00194FD1" w:rsidP="00B939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3</w:t>
      </w:r>
      <w:r w:rsidR="00B9394D">
        <w:t xml:space="preserve">.1.1 </w:t>
      </w:r>
      <w:r w:rsidR="00331982">
        <w:t>VIN транспортного средства</w:t>
      </w:r>
      <w:r w:rsidR="00EB0E3B" w:rsidRPr="00B9394D">
        <w:t>.</w:t>
      </w:r>
    </w:p>
    <w:p w:rsidR="00B04EB2" w:rsidRDefault="00194FD1" w:rsidP="00B939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3</w:t>
      </w:r>
      <w:r w:rsidR="00B9394D">
        <w:t xml:space="preserve">.1.2 </w:t>
      </w:r>
      <w:r w:rsidR="00331982">
        <w:t>ICCID У(С)ВЭОС для каждого оснащенного транспортного средства</w:t>
      </w:r>
      <w:r w:rsidR="00347A8E" w:rsidRPr="00B9394D">
        <w:t>.</w:t>
      </w:r>
    </w:p>
    <w:p w:rsidR="00B9394D" w:rsidRDefault="00194FD1" w:rsidP="00B939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3</w:t>
      </w:r>
      <w:r w:rsidR="00B9394D">
        <w:t>.2 Заявитель производит оплату услуг Оператора согласно тарифов, указанных в Приложении №</w:t>
      </w:r>
      <w:r w:rsidR="00307CB9">
        <w:t>2</w:t>
      </w:r>
      <w:r w:rsidR="00B9394D">
        <w:t xml:space="preserve"> к настоящему </w:t>
      </w:r>
      <w:r w:rsidR="00BC1496">
        <w:t>Договору</w:t>
      </w:r>
      <w:r w:rsidR="00B9394D">
        <w:t>.</w:t>
      </w:r>
    </w:p>
    <w:p w:rsidR="00331982" w:rsidRDefault="00194FD1" w:rsidP="00B939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3</w:t>
      </w:r>
      <w:r w:rsidR="00B9394D">
        <w:t xml:space="preserve">.3 </w:t>
      </w:r>
      <w:r w:rsidR="00F22247">
        <w:t xml:space="preserve">В течении 3 (трех) рабочих дней с момента поступления оплаты на расчетный счет Оператора, </w:t>
      </w:r>
      <w:r w:rsidR="00331982" w:rsidRPr="0001469B">
        <w:t xml:space="preserve">Оператор осуществляет </w:t>
      </w:r>
      <w:r w:rsidR="00AA2619">
        <w:t xml:space="preserve">регистрацию У(С)ВЭОС в </w:t>
      </w:r>
      <w:r w:rsidR="000C0DCD">
        <w:t xml:space="preserve">системе </w:t>
      </w:r>
      <w:r w:rsidR="00AA2619">
        <w:t>ЭВАК.</w:t>
      </w:r>
    </w:p>
    <w:p w:rsidR="00B9394D" w:rsidRDefault="00B9394D" w:rsidP="00B939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C87920" w:rsidRDefault="00194FD1" w:rsidP="00DB1BE8">
      <w:pPr>
        <w:pStyle w:val="13"/>
        <w:keepNext/>
        <w:keepLines/>
        <w:shd w:val="clear" w:color="auto" w:fill="auto"/>
        <w:tabs>
          <w:tab w:val="left" w:pos="2634"/>
        </w:tabs>
        <w:spacing w:before="0"/>
        <w:ind w:left="2360" w:firstLine="0"/>
      </w:pPr>
      <w:bookmarkStart w:id="1" w:name="bookmark0"/>
      <w:r>
        <w:rPr>
          <w:rStyle w:val="10pt"/>
          <w:b/>
          <w:bCs/>
        </w:rPr>
        <w:t>4</w:t>
      </w:r>
      <w:r w:rsidR="00185CA6">
        <w:rPr>
          <w:rStyle w:val="10pt"/>
          <w:b/>
          <w:bCs/>
        </w:rPr>
        <w:t xml:space="preserve"> </w:t>
      </w:r>
      <w:r w:rsidR="00347A8E">
        <w:rPr>
          <w:rStyle w:val="10pt"/>
          <w:b/>
          <w:bCs/>
        </w:rPr>
        <w:t>ПРАВА И ОБЯЗАННОСТИ СТОРОН</w:t>
      </w:r>
      <w:bookmarkEnd w:id="1"/>
    </w:p>
    <w:p w:rsidR="00C87920" w:rsidRPr="00185CA6" w:rsidRDefault="00194FD1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b/>
        </w:rPr>
      </w:pPr>
      <w:bookmarkStart w:id="2" w:name="bookmark1"/>
      <w:r>
        <w:rPr>
          <w:b/>
          <w:bCs/>
        </w:rPr>
        <w:t>4</w:t>
      </w:r>
      <w:r w:rsidR="00185CA6" w:rsidRPr="00185CA6">
        <w:rPr>
          <w:b/>
          <w:bCs/>
        </w:rPr>
        <w:t xml:space="preserve">.1 </w:t>
      </w:r>
      <w:r w:rsidR="00106E5C" w:rsidRPr="00185CA6">
        <w:rPr>
          <w:b/>
          <w:bCs/>
        </w:rPr>
        <w:t>Оператор</w:t>
      </w:r>
      <w:r w:rsidR="00347A8E" w:rsidRPr="00185CA6">
        <w:rPr>
          <w:b/>
          <w:bCs/>
        </w:rPr>
        <w:t xml:space="preserve"> обязан:</w:t>
      </w:r>
      <w:bookmarkEnd w:id="2"/>
    </w:p>
    <w:p w:rsidR="00C87920" w:rsidRPr="00DB1BE8" w:rsidRDefault="00194FD1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4</w:t>
      </w:r>
      <w:r w:rsidR="00185CA6" w:rsidRPr="00185CA6">
        <w:t>.</w:t>
      </w:r>
      <w:r w:rsidR="00185CA6">
        <w:t>1.</w:t>
      </w:r>
      <w:r w:rsidR="00185CA6" w:rsidRPr="00185CA6">
        <w:t>1 </w:t>
      </w:r>
      <w:r w:rsidR="009E4F15" w:rsidRPr="00185CA6">
        <w:t>Д</w:t>
      </w:r>
      <w:r w:rsidR="00347A8E" w:rsidRPr="00185CA6">
        <w:t xml:space="preserve">оводить до </w:t>
      </w:r>
      <w:r w:rsidR="009E4F15" w:rsidRPr="00185CA6">
        <w:t>Заявителя</w:t>
      </w:r>
      <w:r w:rsidR="00347A8E" w:rsidRPr="00DB1BE8">
        <w:t xml:space="preserve"> </w:t>
      </w:r>
      <w:r w:rsidR="00C76202" w:rsidRPr="00DB1BE8">
        <w:t>внутренние</w:t>
      </w:r>
      <w:r w:rsidR="00B639F8">
        <w:t>,</w:t>
      </w:r>
      <w:r w:rsidR="00C76202" w:rsidRPr="00DB1BE8">
        <w:t xml:space="preserve"> нормативно</w:t>
      </w:r>
      <w:r w:rsidR="002C04E0" w:rsidRPr="00DB1BE8">
        <w:t>-</w:t>
      </w:r>
      <w:r w:rsidR="00C76202" w:rsidRPr="00DB1BE8">
        <w:t xml:space="preserve">правовые и организационные </w:t>
      </w:r>
      <w:r w:rsidR="00347A8E" w:rsidRPr="00DB1BE8">
        <w:t>акт</w:t>
      </w:r>
      <w:r w:rsidR="00C76202" w:rsidRPr="00DB1BE8">
        <w:t>ы</w:t>
      </w:r>
      <w:r w:rsidR="00347A8E" w:rsidRPr="00DB1BE8">
        <w:t xml:space="preserve"> </w:t>
      </w:r>
      <w:r w:rsidR="00C76202" w:rsidRPr="00DB1BE8">
        <w:t xml:space="preserve">Оператора, в части касающейся взаимодействия при регистрации </w:t>
      </w:r>
      <w:r w:rsidR="00C76202" w:rsidRPr="0001469B">
        <w:t>У(С)ВЭОС</w:t>
      </w:r>
      <w:r w:rsidR="00347A8E" w:rsidRPr="00DB1BE8">
        <w:t>.</w:t>
      </w:r>
    </w:p>
    <w:p w:rsidR="00E749BA" w:rsidRPr="00DB1BE8" w:rsidRDefault="00194FD1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4</w:t>
      </w:r>
      <w:r w:rsidR="00185CA6">
        <w:t xml:space="preserve">.1.2 </w:t>
      </w:r>
      <w:r w:rsidR="0007513F">
        <w:t>После обращения</w:t>
      </w:r>
      <w:r w:rsidR="008E4031">
        <w:t xml:space="preserve"> и оплаты</w:t>
      </w:r>
      <w:r w:rsidR="0007513F">
        <w:t xml:space="preserve"> Заявителя производить регистрацию </w:t>
      </w:r>
      <w:r w:rsidR="0007513F" w:rsidRPr="0001469B">
        <w:t>У(С)ВЭОС</w:t>
      </w:r>
      <w:r w:rsidR="0007513F">
        <w:t xml:space="preserve"> в системе ЭВАК</w:t>
      </w:r>
      <w:r w:rsidR="00E749BA">
        <w:t>.</w:t>
      </w:r>
    </w:p>
    <w:p w:rsidR="00C76202" w:rsidRDefault="00194FD1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4</w:t>
      </w:r>
      <w:r w:rsidR="00185CA6">
        <w:t>.1.3 </w:t>
      </w:r>
      <w:r w:rsidR="00C76202" w:rsidRPr="00DB1BE8">
        <w:t xml:space="preserve">Осуществлять </w:t>
      </w:r>
      <w:r w:rsidR="00C76202" w:rsidRPr="0001469B">
        <w:t xml:space="preserve">учет У(С)ВЭОС в системе </w:t>
      </w:r>
      <w:r w:rsidR="0007513F">
        <w:t>ЭВАК</w:t>
      </w:r>
      <w:r w:rsidR="00C76202" w:rsidRPr="00DB1BE8">
        <w:t>.</w:t>
      </w:r>
    </w:p>
    <w:p w:rsidR="00C87920" w:rsidRPr="00185CA6" w:rsidRDefault="00194FD1" w:rsidP="00185CA6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b/>
        </w:rPr>
      </w:pPr>
      <w:bookmarkStart w:id="3" w:name="bookmark2"/>
      <w:r>
        <w:rPr>
          <w:b/>
        </w:rPr>
        <w:t>4</w:t>
      </w:r>
      <w:r w:rsidR="00185CA6" w:rsidRPr="00185CA6">
        <w:rPr>
          <w:b/>
        </w:rPr>
        <w:t xml:space="preserve">.2 </w:t>
      </w:r>
      <w:r w:rsidR="00B04EB2" w:rsidRPr="00185CA6">
        <w:rPr>
          <w:b/>
          <w:bCs/>
        </w:rPr>
        <w:t>Заявитель</w:t>
      </w:r>
      <w:r w:rsidR="00106E5C" w:rsidRPr="00185CA6">
        <w:rPr>
          <w:b/>
          <w:bCs/>
        </w:rPr>
        <w:t xml:space="preserve"> вправе</w:t>
      </w:r>
      <w:r w:rsidR="00347A8E" w:rsidRPr="00185CA6">
        <w:rPr>
          <w:b/>
          <w:bCs/>
        </w:rPr>
        <w:t>:</w:t>
      </w:r>
      <w:bookmarkEnd w:id="3"/>
    </w:p>
    <w:p w:rsidR="00C87920" w:rsidRDefault="00194FD1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4</w:t>
      </w:r>
      <w:r w:rsidR="00185CA6">
        <w:t>.2.1 </w:t>
      </w:r>
      <w:r w:rsidR="00821184" w:rsidRPr="00DB1BE8">
        <w:t>Обращаться</w:t>
      </w:r>
      <w:r w:rsidR="002C04E0" w:rsidRPr="00DB1BE8">
        <w:t xml:space="preserve"> </w:t>
      </w:r>
      <w:r w:rsidR="00821184" w:rsidRPr="00DB1BE8">
        <w:t>к</w:t>
      </w:r>
      <w:r w:rsidR="002C04E0" w:rsidRPr="00DB1BE8">
        <w:t xml:space="preserve"> Оператор</w:t>
      </w:r>
      <w:r w:rsidR="00821184" w:rsidRPr="00DB1BE8">
        <w:t>у</w:t>
      </w:r>
      <w:r w:rsidR="002C04E0" w:rsidRPr="00DB1BE8">
        <w:t xml:space="preserve"> </w:t>
      </w:r>
      <w:r w:rsidR="00821184" w:rsidRPr="00DB1BE8">
        <w:t xml:space="preserve">для </w:t>
      </w:r>
      <w:r w:rsidR="002C04E0" w:rsidRPr="00DB1BE8">
        <w:t xml:space="preserve">осуществления </w:t>
      </w:r>
      <w:r w:rsidR="002C04E0">
        <w:t xml:space="preserve">регистрации У(С)ВЭОС в </w:t>
      </w:r>
      <w:r w:rsidR="000C0DCD">
        <w:t xml:space="preserve">системе </w:t>
      </w:r>
      <w:r w:rsidR="002C04E0">
        <w:t>ЭВАК</w:t>
      </w:r>
      <w:r w:rsidR="002C04E0" w:rsidRPr="00DB1BE8">
        <w:t>.</w:t>
      </w:r>
    </w:p>
    <w:p w:rsidR="00C87920" w:rsidRDefault="00194FD1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4</w:t>
      </w:r>
      <w:r w:rsidR="00185CA6">
        <w:t>.2.2 </w:t>
      </w:r>
      <w:r w:rsidR="002C04E0" w:rsidRPr="00DB1BE8">
        <w:t>При изменениях контактной информации</w:t>
      </w:r>
      <w:r w:rsidR="002C653A" w:rsidRPr="00DB1BE8">
        <w:t xml:space="preserve"> Оператора</w:t>
      </w:r>
      <w:r w:rsidR="002C04E0" w:rsidRPr="00DB1BE8">
        <w:t xml:space="preserve"> или внутренних</w:t>
      </w:r>
      <w:r w:rsidR="008E4031">
        <w:t>,</w:t>
      </w:r>
      <w:r w:rsidR="002C04E0" w:rsidRPr="00DB1BE8">
        <w:t xml:space="preserve"> нормативно-правовых и организационных актов Оператора, в части касающейся взаимодействия при регистрации </w:t>
      </w:r>
      <w:r w:rsidR="002C04E0" w:rsidRPr="0001469B">
        <w:t>У(С)ВЭОС</w:t>
      </w:r>
      <w:r w:rsidR="00611CE6">
        <w:t>, т</w:t>
      </w:r>
      <w:r w:rsidR="00611CE6" w:rsidRPr="00DB1BE8">
        <w:t>ребовать от Оператора своевременного предоставления измененной информации или документов.</w:t>
      </w:r>
    </w:p>
    <w:p w:rsidR="00C87920" w:rsidRDefault="00194FD1" w:rsidP="00DB1BE8">
      <w:pPr>
        <w:pStyle w:val="30"/>
        <w:shd w:val="clear" w:color="auto" w:fill="auto"/>
        <w:tabs>
          <w:tab w:val="left" w:pos="1175"/>
        </w:tabs>
        <w:spacing w:before="0" w:after="0" w:line="302" w:lineRule="exact"/>
        <w:ind w:left="700"/>
        <w:jc w:val="both"/>
      </w:pPr>
      <w:r>
        <w:rPr>
          <w:rStyle w:val="10pt"/>
          <w:b/>
          <w:bCs/>
        </w:rPr>
        <w:t>4</w:t>
      </w:r>
      <w:r w:rsidR="00185CA6">
        <w:rPr>
          <w:rStyle w:val="10pt"/>
          <w:b/>
          <w:bCs/>
        </w:rPr>
        <w:t>.3 </w:t>
      </w:r>
      <w:r w:rsidR="00B04EB2">
        <w:rPr>
          <w:rStyle w:val="10pt"/>
          <w:b/>
          <w:bCs/>
        </w:rPr>
        <w:t>Заявитель</w:t>
      </w:r>
      <w:r w:rsidR="00347A8E">
        <w:t xml:space="preserve"> обязан:</w:t>
      </w:r>
    </w:p>
    <w:p w:rsidR="0046196D" w:rsidRDefault="00194FD1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4</w:t>
      </w:r>
      <w:r w:rsidR="00185CA6">
        <w:t>.3.1</w:t>
      </w:r>
      <w:r w:rsidR="00185CA6">
        <w:rPr>
          <w:lang w:val="en-US"/>
        </w:rPr>
        <w:t> </w:t>
      </w:r>
      <w:r w:rsidR="0046196D">
        <w:t>Устанавливать на Транспортные средства У(С)ВЭОС одного из следующих типов:</w:t>
      </w:r>
    </w:p>
    <w:p w:rsidR="0046196D" w:rsidRPr="0046196D" w:rsidRDefault="0046196D" w:rsidP="0046196D">
      <w:pPr>
        <w:pStyle w:val="21"/>
        <w:numPr>
          <w:ilvl w:val="0"/>
          <w:numId w:val="12"/>
        </w:numPr>
        <w:shd w:val="clear" w:color="auto" w:fill="auto"/>
        <w:spacing w:before="0" w:after="0" w:line="302" w:lineRule="exact"/>
        <w:ind w:right="62"/>
        <w:jc w:val="both"/>
      </w:pPr>
      <w:r w:rsidRPr="0046196D">
        <w:t xml:space="preserve">У(С)ВЭОС имеющие </w:t>
      </w:r>
      <w:r w:rsidR="00B04EB2" w:rsidRPr="0046196D">
        <w:t>сертификат соответствия ТР/ТС «О безопасности колесных средств</w:t>
      </w:r>
      <w:r w:rsidR="00C707CE" w:rsidRPr="0046196D">
        <w:t>»</w:t>
      </w:r>
      <w:r w:rsidR="00B04EB2" w:rsidRPr="0046196D">
        <w:t xml:space="preserve">, </w:t>
      </w:r>
      <w:r w:rsidR="00C707CE" w:rsidRPr="0046196D">
        <w:t>для устан</w:t>
      </w:r>
      <w:r w:rsidRPr="0046196D">
        <w:t>авливаемых Заявителем У(С)ВЭОС</w:t>
      </w:r>
    </w:p>
    <w:p w:rsidR="00B04EB2" w:rsidRPr="0046196D" w:rsidRDefault="0046196D" w:rsidP="0046196D">
      <w:pPr>
        <w:pStyle w:val="21"/>
        <w:numPr>
          <w:ilvl w:val="0"/>
          <w:numId w:val="12"/>
        </w:numPr>
        <w:shd w:val="clear" w:color="auto" w:fill="auto"/>
        <w:spacing w:before="0" w:after="0" w:line="302" w:lineRule="exact"/>
        <w:ind w:right="62"/>
        <w:jc w:val="both"/>
      </w:pPr>
      <w:r w:rsidRPr="0046196D">
        <w:t xml:space="preserve">У(С)ВЭОС </w:t>
      </w:r>
      <w:r w:rsidR="00B04EB2" w:rsidRPr="0046196D">
        <w:t>прошедших аттестацию в соответствии с правилами аттестации устройств</w:t>
      </w:r>
      <w:r w:rsidR="00C707CE" w:rsidRPr="0046196D">
        <w:t xml:space="preserve"> (</w:t>
      </w:r>
      <w:r w:rsidR="00B04EB2" w:rsidRPr="0046196D">
        <w:t>систем</w:t>
      </w:r>
      <w:r w:rsidR="00C707CE" w:rsidRPr="0046196D">
        <w:t>)</w:t>
      </w:r>
      <w:r w:rsidR="00B04EB2" w:rsidRPr="0046196D">
        <w:t xml:space="preserve"> вызова экстренных оперативных служб </w:t>
      </w:r>
      <w:r w:rsidR="002C04E0" w:rsidRPr="0046196D">
        <w:t>в</w:t>
      </w:r>
      <w:r w:rsidR="00B04EB2" w:rsidRPr="0046196D">
        <w:t xml:space="preserve"> системе экстренного вызова при авариях и катастрофах</w:t>
      </w:r>
      <w:r w:rsidR="002C04E0" w:rsidRPr="0046196D">
        <w:t>.</w:t>
      </w:r>
    </w:p>
    <w:p w:rsidR="00C87920" w:rsidRPr="00DB1BE8" w:rsidRDefault="00194FD1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4</w:t>
      </w:r>
      <w:r w:rsidR="00185CA6" w:rsidRPr="00185CA6">
        <w:t>.3.2</w:t>
      </w:r>
      <w:r w:rsidR="00185CA6">
        <w:t> </w:t>
      </w:r>
      <w:r w:rsidR="002C04E0" w:rsidRPr="00DB1BE8">
        <w:t xml:space="preserve">Своевременно предоставлять информацию необходимую для </w:t>
      </w:r>
      <w:r w:rsidR="002C04E0">
        <w:lastRenderedPageBreak/>
        <w:t>регистрации У(С)ВЭОС в ЭВАК</w:t>
      </w:r>
      <w:r w:rsidR="002C04E0" w:rsidRPr="00DB1BE8">
        <w:t>.</w:t>
      </w:r>
    </w:p>
    <w:p w:rsidR="00DB1BE8" w:rsidRDefault="00194FD1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4</w:t>
      </w:r>
      <w:r w:rsidR="00185CA6">
        <w:t>.3.3 </w:t>
      </w:r>
      <w:r w:rsidR="00DB1BE8" w:rsidRPr="00DB1BE8">
        <w:t xml:space="preserve">Оплачивать услуги Оператора </w:t>
      </w:r>
      <w:r w:rsidR="00DB1BE8">
        <w:t>согласно тарифов, указанных в Приложении №</w:t>
      </w:r>
      <w:r w:rsidR="00307CB9">
        <w:t>2</w:t>
      </w:r>
      <w:r w:rsidR="00DB1BE8">
        <w:t xml:space="preserve"> к настоящему </w:t>
      </w:r>
      <w:r w:rsidR="00BC1496">
        <w:t>Договору</w:t>
      </w:r>
      <w:r w:rsidR="00DB1BE8">
        <w:t>.</w:t>
      </w:r>
    </w:p>
    <w:p w:rsidR="00C87920" w:rsidRDefault="00194FD1" w:rsidP="00DB1BE8">
      <w:pPr>
        <w:pStyle w:val="30"/>
        <w:shd w:val="clear" w:color="auto" w:fill="auto"/>
        <w:spacing w:before="0" w:after="0" w:line="302" w:lineRule="exact"/>
        <w:ind w:left="700"/>
        <w:jc w:val="both"/>
      </w:pPr>
      <w:r>
        <w:t>4</w:t>
      </w:r>
      <w:r w:rsidR="00347A8E">
        <w:t xml:space="preserve">.4. </w:t>
      </w:r>
      <w:r w:rsidR="00106E5C">
        <w:t>Оператор</w:t>
      </w:r>
      <w:r w:rsidR="00347A8E">
        <w:t xml:space="preserve"> вправе:</w:t>
      </w:r>
    </w:p>
    <w:p w:rsidR="00AF06DA" w:rsidRDefault="00194FD1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4</w:t>
      </w:r>
      <w:r w:rsidR="00185CA6">
        <w:t>.4</w:t>
      </w:r>
      <w:r w:rsidR="00185CA6" w:rsidRPr="00185CA6">
        <w:t>.</w:t>
      </w:r>
      <w:r w:rsidR="00185CA6">
        <w:t>1 </w:t>
      </w:r>
      <w:r w:rsidR="00294AB2">
        <w:t>Получать от Заявителя информацию необходимую для регистрации У(С)ВЭОС в ЭВАК.</w:t>
      </w:r>
    </w:p>
    <w:p w:rsidR="00C87920" w:rsidRDefault="00194FD1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rStyle w:val="11"/>
        </w:rPr>
      </w:pPr>
      <w:r>
        <w:t>4</w:t>
      </w:r>
      <w:r w:rsidR="00733EAB">
        <w:t>.4.2 </w:t>
      </w:r>
      <w:r w:rsidR="00DB1BE8">
        <w:t>Устанавливать тарифы за предоставление услуг Оператора</w:t>
      </w:r>
      <w:r w:rsidR="00347A8E">
        <w:rPr>
          <w:rStyle w:val="11"/>
        </w:rPr>
        <w:t>.</w:t>
      </w:r>
    </w:p>
    <w:p w:rsidR="00282B28" w:rsidRDefault="00282B28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C87920" w:rsidRDefault="00194FD1" w:rsidP="00DB1BE8">
      <w:pPr>
        <w:pStyle w:val="30"/>
        <w:shd w:val="clear" w:color="auto" w:fill="auto"/>
        <w:tabs>
          <w:tab w:val="left" w:pos="2914"/>
        </w:tabs>
        <w:spacing w:before="0" w:after="0" w:line="302" w:lineRule="exact"/>
        <w:ind w:left="2640"/>
        <w:jc w:val="left"/>
      </w:pPr>
      <w:r>
        <w:t>5</w:t>
      </w:r>
      <w:r w:rsidR="00282B28">
        <w:t> </w:t>
      </w:r>
      <w:r w:rsidR="00347A8E">
        <w:t>ОТВЕТСТВЕННОСТЬ СТОРОН</w:t>
      </w:r>
    </w:p>
    <w:p w:rsidR="00821184" w:rsidRPr="00DB1BE8" w:rsidRDefault="00194FD1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="00282B28">
        <w:t>.1 </w:t>
      </w:r>
      <w:r w:rsidR="00FA76FA" w:rsidRPr="00DB1BE8">
        <w:t xml:space="preserve">Каждая из Сторон в настоящем </w:t>
      </w:r>
      <w:r w:rsidR="00BC1496">
        <w:t>Договоре</w:t>
      </w:r>
      <w:r w:rsidR="0046196D">
        <w:t xml:space="preserve"> несу</w:t>
      </w:r>
      <w:r w:rsidR="00FA76FA" w:rsidRPr="00DB1BE8">
        <w:t xml:space="preserve">т ответственность за неисполнение и/или ненадлежащее исполнение обязательств, вытекающих из настоящего </w:t>
      </w:r>
      <w:r w:rsidR="00BC1496">
        <w:t>Договора</w:t>
      </w:r>
      <w:r w:rsidR="00FA76FA" w:rsidRPr="00DB1BE8">
        <w:t>, в соответствии с действующим гражданским законодательством Республики Казахстан.</w:t>
      </w:r>
    </w:p>
    <w:p w:rsidR="00821184" w:rsidRPr="00DB1BE8" w:rsidRDefault="00194FD1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="00282B28">
        <w:t>.2 </w:t>
      </w:r>
      <w:r w:rsidR="00FA76FA" w:rsidRPr="00DB1BE8">
        <w:t xml:space="preserve">Любые споры или разногласия, которые могут возникнуть из настоящего </w:t>
      </w:r>
      <w:r w:rsidR="00BC1496">
        <w:t>Договора</w:t>
      </w:r>
      <w:r w:rsidR="00FA76FA" w:rsidRPr="00DB1BE8">
        <w:t xml:space="preserve"> или связанные с ним, будут разрешаться путем проведения переговоров в целях достижения взаимоприемлемого решения.</w:t>
      </w:r>
    </w:p>
    <w:p w:rsidR="00FA76FA" w:rsidRPr="00DB1BE8" w:rsidRDefault="00194FD1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="00282B28">
        <w:t>.3 </w:t>
      </w:r>
      <w:r w:rsidR="00FA76FA" w:rsidRPr="00DB1BE8">
        <w:t>Неурегулированные споры разрешаются в судебном порядке в соответствии с действующим гражданским законодательством Республики Казахстан.</w:t>
      </w:r>
    </w:p>
    <w:p w:rsidR="00FA76FA" w:rsidRDefault="00FA76FA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282B28" w:rsidRPr="00282B28" w:rsidRDefault="00194FD1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center"/>
        <w:rPr>
          <w:b/>
        </w:rPr>
      </w:pPr>
      <w:r>
        <w:rPr>
          <w:b/>
        </w:rPr>
        <w:t>6</w:t>
      </w:r>
      <w:r w:rsidR="00282B28" w:rsidRPr="00282B28">
        <w:rPr>
          <w:b/>
        </w:rPr>
        <w:t> КОНФИДЕНЦИАЛЬНОСТЬ</w:t>
      </w:r>
    </w:p>
    <w:p w:rsidR="00282B28" w:rsidRPr="00055180" w:rsidRDefault="00282B28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bookmarkStart w:id="4" w:name="z25"/>
      <w:r w:rsidRPr="00282B28">
        <w:t xml:space="preserve">Стороны обязуются не разглашать любую информацию, полученную в рамках настоящего </w:t>
      </w:r>
      <w:r w:rsidR="00BC1496">
        <w:t>оговора</w:t>
      </w:r>
      <w:r w:rsidRPr="00282B28">
        <w:t xml:space="preserve"> без предварительного письменного согласия другой стороны, за исключением случаев, когда иное предусмотрено действующим гражданским законодательством Республики Казахстан.</w:t>
      </w:r>
    </w:p>
    <w:bookmarkEnd w:id="4"/>
    <w:p w:rsidR="00282B28" w:rsidRDefault="00282B28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282B28" w:rsidRPr="00282B28" w:rsidRDefault="00194FD1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center"/>
        <w:rPr>
          <w:b/>
        </w:rPr>
      </w:pPr>
      <w:r>
        <w:rPr>
          <w:b/>
        </w:rPr>
        <w:t>7</w:t>
      </w:r>
      <w:r w:rsidR="00282B28" w:rsidRPr="00282B28">
        <w:rPr>
          <w:b/>
        </w:rPr>
        <w:t> ФОРС–МАЖОР</w:t>
      </w:r>
    </w:p>
    <w:p w:rsidR="00282B28" w:rsidRDefault="00194FD1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bookmarkStart w:id="5" w:name="z27"/>
      <w:r>
        <w:t>7</w:t>
      </w:r>
      <w:r w:rsidR="00282B28" w:rsidRPr="00282B28">
        <w:t>.1</w:t>
      </w:r>
      <w:r w:rsidR="00282B28">
        <w:rPr>
          <w:lang w:val="en-US"/>
        </w:rPr>
        <w:t> </w:t>
      </w:r>
      <w:r w:rsidR="00282B28" w:rsidRPr="00282B28">
        <w:t xml:space="preserve">В случае возникновения чрезвычайных обстоятельств непреодолимой силы, а именно: военных действий, стихийных бедствий, забастовок, запретительных и ограничительных законодательных решений государственных органов, наступивших после подписания настоящего </w:t>
      </w:r>
      <w:r w:rsidR="00BC1496">
        <w:t>Договора</w:t>
      </w:r>
      <w:r w:rsidR="00282B28" w:rsidRPr="00282B28">
        <w:t xml:space="preserve"> и препятствующих полному или частичному исполнению каких-либо обязательств по настоящему </w:t>
      </w:r>
      <w:r w:rsidR="00BC1496">
        <w:t>Договору</w:t>
      </w:r>
      <w:r w:rsidR="00282B28" w:rsidRPr="00282B28">
        <w:t>, срок исполнения обязательств продлевается на время действия таких обстоятельств.</w:t>
      </w:r>
    </w:p>
    <w:p w:rsidR="00282B28" w:rsidRDefault="00194FD1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7</w:t>
      </w:r>
      <w:r w:rsidR="00282B28" w:rsidRPr="00282B28">
        <w:t xml:space="preserve">.2 Сторона, для которой в силу вышеуказанных обстоятельств создалась невозможность исполнения каких-либо обязательств по настоящему </w:t>
      </w:r>
      <w:r w:rsidR="00BC1496">
        <w:t>Договору</w:t>
      </w:r>
      <w:r w:rsidR="00282B28" w:rsidRPr="00282B28">
        <w:t>, обязана не позднее 7 (семи) календарных дней со дня наступления таких обстоятельств известить об этом другую сторону. Факты, содержащиеся в таком извещении, должны быть документально подтверждены уполномоченными государственными органами.</w:t>
      </w:r>
    </w:p>
    <w:p w:rsidR="00282B28" w:rsidRDefault="00194FD1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7</w:t>
      </w:r>
      <w:r w:rsidR="00282B28" w:rsidRPr="00282B28">
        <w:t>.3 Неуведомление или несвоевременное извещение о наступивших чрезвычайных обстоятельствах лишает соответствующую сторону права ссылаться на какую-нибудь из них в качестве основания, освобождающего ее от ответственности за неисполнение договорных обязательств.</w:t>
      </w:r>
    </w:p>
    <w:p w:rsidR="00B91B90" w:rsidRPr="00055180" w:rsidRDefault="00B91B90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282B28" w:rsidRPr="00B91B90" w:rsidRDefault="00194FD1" w:rsidP="00B91B90">
      <w:pPr>
        <w:pStyle w:val="21"/>
        <w:shd w:val="clear" w:color="auto" w:fill="auto"/>
        <w:spacing w:before="0" w:after="0" w:line="302" w:lineRule="exact"/>
        <w:ind w:left="62" w:right="62" w:firstLine="680"/>
        <w:jc w:val="center"/>
        <w:rPr>
          <w:b/>
        </w:rPr>
      </w:pPr>
      <w:bookmarkStart w:id="6" w:name="z30"/>
      <w:bookmarkEnd w:id="5"/>
      <w:r>
        <w:rPr>
          <w:b/>
        </w:rPr>
        <w:t>8</w:t>
      </w:r>
      <w:r w:rsidR="00B91B90" w:rsidRPr="00B91B90">
        <w:rPr>
          <w:b/>
        </w:rPr>
        <w:t xml:space="preserve">. СРОК ДЕЙСТВИЯ И ПОРЯДОК РАСТОРЖЕНИЯ НАСТОЯЩЕГО </w:t>
      </w:r>
      <w:r w:rsidR="00BC1496">
        <w:rPr>
          <w:b/>
        </w:rPr>
        <w:t>ДОГОВОРА</w:t>
      </w:r>
    </w:p>
    <w:p w:rsidR="00B91B90" w:rsidRDefault="00194FD1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bookmarkStart w:id="7" w:name="z31"/>
      <w:bookmarkEnd w:id="6"/>
      <w:r>
        <w:lastRenderedPageBreak/>
        <w:t>8</w:t>
      </w:r>
      <w:r w:rsidR="00B91B90" w:rsidRPr="00B91B90">
        <w:t>.1</w:t>
      </w:r>
      <w:r w:rsidR="00B91B90">
        <w:rPr>
          <w:lang w:val="en-US"/>
        </w:rPr>
        <w:t> </w:t>
      </w:r>
      <w:r w:rsidR="00282B28" w:rsidRPr="00282B28">
        <w:t>Настоящ</w:t>
      </w:r>
      <w:r w:rsidR="00BC1496">
        <w:t>ий</w:t>
      </w:r>
      <w:r w:rsidR="00282B28" w:rsidRPr="00282B28">
        <w:t xml:space="preserve"> </w:t>
      </w:r>
      <w:r w:rsidR="00BC1496">
        <w:t xml:space="preserve">Договор </w:t>
      </w:r>
      <w:r w:rsidR="00282B28" w:rsidRPr="00282B28">
        <w:t xml:space="preserve">вступает в силу с момента его подписания и действует </w:t>
      </w:r>
      <w:r w:rsidR="00BC1496">
        <w:t>один год</w:t>
      </w:r>
      <w:r w:rsidR="00282B28" w:rsidRPr="00282B28">
        <w:t>.</w:t>
      </w:r>
    </w:p>
    <w:p w:rsidR="00B91B90" w:rsidRDefault="00194FD1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8</w:t>
      </w:r>
      <w:r w:rsidR="00B91B90" w:rsidRPr="00B91B90">
        <w:t>.2</w:t>
      </w:r>
      <w:r w:rsidR="00B91B90">
        <w:rPr>
          <w:lang w:val="en-US"/>
        </w:rPr>
        <w:t> </w:t>
      </w:r>
      <w:r w:rsidR="00BC1496" w:rsidRPr="00282B28">
        <w:t>Настоящ</w:t>
      </w:r>
      <w:r w:rsidR="00BC1496">
        <w:t>ий</w:t>
      </w:r>
      <w:r w:rsidR="00BC1496" w:rsidRPr="00282B28">
        <w:t xml:space="preserve"> </w:t>
      </w:r>
      <w:r w:rsidR="00BC1496">
        <w:t>Договор может быть расторгнут</w:t>
      </w:r>
      <w:r w:rsidR="00282B28" w:rsidRPr="00282B28">
        <w:t xml:space="preserve"> в соответствии с гражданским законодательством Республики Казахстан и на условиях, предусмотренных настоящим </w:t>
      </w:r>
      <w:r w:rsidR="00BC1496">
        <w:t>Договором</w:t>
      </w:r>
      <w:r w:rsidR="00282B28" w:rsidRPr="00282B28">
        <w:t>.</w:t>
      </w:r>
    </w:p>
    <w:p w:rsidR="00B91B90" w:rsidRDefault="00194FD1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8</w:t>
      </w:r>
      <w:r w:rsidR="00B91B90" w:rsidRPr="00B91B90">
        <w:t>.3</w:t>
      </w:r>
      <w:r w:rsidR="00B91B90">
        <w:rPr>
          <w:lang w:val="en-US"/>
        </w:rPr>
        <w:t> </w:t>
      </w:r>
      <w:r w:rsidR="00282B28" w:rsidRPr="00282B28">
        <w:t xml:space="preserve">Досрочное расторжение настоящего </w:t>
      </w:r>
      <w:r w:rsidR="00BC1496">
        <w:t>Договора</w:t>
      </w:r>
      <w:r w:rsidR="00282B28" w:rsidRPr="00282B28">
        <w:t xml:space="preserve"> допускается по соглашению сторон либо по инициативе одной из сторон с соблюдением условий, предусмотренных настоящим </w:t>
      </w:r>
      <w:r w:rsidR="00BC1496">
        <w:t>Договором</w:t>
      </w:r>
      <w:r w:rsidR="00282B28" w:rsidRPr="00282B28">
        <w:t>.</w:t>
      </w:r>
    </w:p>
    <w:p w:rsidR="00B91B90" w:rsidRDefault="00194FD1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8</w:t>
      </w:r>
      <w:r w:rsidR="00B91B90" w:rsidRPr="00B91B90">
        <w:t>.4</w:t>
      </w:r>
      <w:r w:rsidR="00B91B90">
        <w:rPr>
          <w:lang w:val="en-US"/>
        </w:rPr>
        <w:t> </w:t>
      </w:r>
      <w:r w:rsidR="00282B28" w:rsidRPr="00282B28">
        <w:t xml:space="preserve">Стороны вправе в одностороннем внесудебном порядке инициировать процедуру расторжения настоящего </w:t>
      </w:r>
      <w:r w:rsidR="00BC1496">
        <w:t>Договора</w:t>
      </w:r>
      <w:r w:rsidR="00282B28" w:rsidRPr="00282B28">
        <w:t>, письменно уведомив об этом другую сторону не менее чем за 50 (пятьдесят) календарных дней.</w:t>
      </w:r>
    </w:p>
    <w:p w:rsidR="00282B28" w:rsidRDefault="00194FD1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8</w:t>
      </w:r>
      <w:r w:rsidR="00B91B90" w:rsidRPr="00B91B90">
        <w:t>.5</w:t>
      </w:r>
      <w:r w:rsidR="00B91B90">
        <w:rPr>
          <w:lang w:val="en-US"/>
        </w:rPr>
        <w:t> </w:t>
      </w:r>
      <w:r w:rsidR="00282B28" w:rsidRPr="00282B28">
        <w:t>Оператор вправе в одностороннем внесудебн</w:t>
      </w:r>
      <w:r w:rsidR="00BC1496">
        <w:t>ом порядке расторгнуть настоящий</w:t>
      </w:r>
      <w:r w:rsidR="00282B28" w:rsidRPr="00282B28">
        <w:t xml:space="preserve"> </w:t>
      </w:r>
      <w:r w:rsidR="00BC1496">
        <w:t xml:space="preserve">Договор </w:t>
      </w:r>
      <w:r w:rsidR="00282B28" w:rsidRPr="00282B28">
        <w:t xml:space="preserve">в случае систематического нарушения </w:t>
      </w:r>
      <w:r w:rsidR="00AA17BA">
        <w:t>Заявителем</w:t>
      </w:r>
      <w:r w:rsidR="00282B28" w:rsidRPr="00282B28">
        <w:t xml:space="preserve"> требований Закона, предварительно направив уведомление заинтересованным сторонам за 10 (десять) дней до расторжения договора.</w:t>
      </w:r>
    </w:p>
    <w:p w:rsidR="00B91B90" w:rsidRPr="00055180" w:rsidRDefault="00B91B90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282B28" w:rsidRPr="00B91B90" w:rsidRDefault="00194FD1" w:rsidP="00B91B90">
      <w:pPr>
        <w:pStyle w:val="21"/>
        <w:shd w:val="clear" w:color="auto" w:fill="auto"/>
        <w:spacing w:before="0" w:after="0" w:line="302" w:lineRule="exact"/>
        <w:ind w:left="62" w:right="62" w:firstLine="680"/>
        <w:jc w:val="center"/>
        <w:rPr>
          <w:b/>
        </w:rPr>
      </w:pPr>
      <w:bookmarkStart w:id="8" w:name="z36"/>
      <w:bookmarkEnd w:id="7"/>
      <w:r>
        <w:rPr>
          <w:b/>
        </w:rPr>
        <w:t>9</w:t>
      </w:r>
      <w:r w:rsidR="00B91B90" w:rsidRPr="00B91B90">
        <w:rPr>
          <w:b/>
        </w:rPr>
        <w:t>. ЗАКЛЮЧИТЕЛЬНЫЕ ПОЛОЖЕНИЯ</w:t>
      </w:r>
    </w:p>
    <w:p w:rsidR="00B91B90" w:rsidRDefault="00194FD1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bookmarkStart w:id="9" w:name="z37"/>
      <w:bookmarkEnd w:id="8"/>
      <w:r>
        <w:t>9</w:t>
      </w:r>
      <w:r w:rsidR="00B91B90" w:rsidRPr="00B91B90">
        <w:t>.1</w:t>
      </w:r>
      <w:r w:rsidR="00B91B90">
        <w:rPr>
          <w:lang w:val="en-US"/>
        </w:rPr>
        <w:t> </w:t>
      </w:r>
      <w:r w:rsidR="00282B28" w:rsidRPr="00282B28">
        <w:t>Стороны самостоятельно несут расходы по пересылке корреспонденции. При соблюдении норм законодательства Республики Казахстан в сфере обращения электронных документов стороны могут осуществлять документооборот с использованием электронной цифровой подписи.</w:t>
      </w:r>
    </w:p>
    <w:p w:rsidR="00B91B90" w:rsidRDefault="00194FD1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9</w:t>
      </w:r>
      <w:r w:rsidR="00B91B90" w:rsidRPr="00B91B90">
        <w:t>.2</w:t>
      </w:r>
      <w:r w:rsidR="00B91B90">
        <w:rPr>
          <w:lang w:val="en-US"/>
        </w:rPr>
        <w:t> </w:t>
      </w:r>
      <w:r w:rsidR="00282B28" w:rsidRPr="00282B28">
        <w:t xml:space="preserve">При заключении настоящего </w:t>
      </w:r>
      <w:r w:rsidR="00BC1496">
        <w:t>Договора</w:t>
      </w:r>
      <w:r w:rsidR="00282B28" w:rsidRPr="00282B28">
        <w:t xml:space="preserve"> Стороны имеют право по обоюдному согласию вносить в данную форму типового </w:t>
      </w:r>
      <w:r w:rsidR="0046196D">
        <w:t>договора</w:t>
      </w:r>
      <w:r w:rsidR="00282B28" w:rsidRPr="00282B28">
        <w:t xml:space="preserve"> изменения и дополнения уточняющего характера.</w:t>
      </w:r>
    </w:p>
    <w:p w:rsidR="00B91B90" w:rsidRDefault="00194FD1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9</w:t>
      </w:r>
      <w:r w:rsidR="00B91B90" w:rsidRPr="00B91B90">
        <w:t>.3</w:t>
      </w:r>
      <w:r w:rsidR="00B91B90">
        <w:rPr>
          <w:lang w:val="en-US"/>
        </w:rPr>
        <w:t> </w:t>
      </w:r>
      <w:r w:rsidR="00282B28" w:rsidRPr="00282B28">
        <w:t xml:space="preserve">Любые изменения и дополнения к настоящему </w:t>
      </w:r>
      <w:r w:rsidR="00BC1496">
        <w:t>Договору</w:t>
      </w:r>
      <w:r w:rsidR="00282B28" w:rsidRPr="00282B28">
        <w:t xml:space="preserve"> производятся путем составления и подписания дополнительных соглашений.</w:t>
      </w:r>
    </w:p>
    <w:p w:rsidR="00B91B90" w:rsidRDefault="00194FD1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9</w:t>
      </w:r>
      <w:r w:rsidR="00B91B90" w:rsidRPr="00B91B90">
        <w:t>.4</w:t>
      </w:r>
      <w:r w:rsidR="00B91B90">
        <w:rPr>
          <w:lang w:val="en-US"/>
        </w:rPr>
        <w:t> </w:t>
      </w:r>
      <w:r w:rsidR="00282B28" w:rsidRPr="00282B28">
        <w:t xml:space="preserve">В случае изменения информации, указанной в </w:t>
      </w:r>
      <w:r w:rsidR="0046196D">
        <w:t>договоре</w:t>
      </w:r>
      <w:r w:rsidR="00282B28" w:rsidRPr="00282B28">
        <w:t>, соответствующая сторона обязана уведомить другую сторону о таких изменениях в течении 5 (пяти) рабочих дней.</w:t>
      </w:r>
    </w:p>
    <w:p w:rsidR="00B91B90" w:rsidRDefault="00194FD1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9</w:t>
      </w:r>
      <w:r w:rsidR="00B91B90" w:rsidRPr="00B91B90">
        <w:t>.5</w:t>
      </w:r>
      <w:r w:rsidR="00B91B90">
        <w:rPr>
          <w:lang w:val="en-US"/>
        </w:rPr>
        <w:t> </w:t>
      </w:r>
      <w:r w:rsidR="00282B28" w:rsidRPr="00282B28">
        <w:t xml:space="preserve">В части, не урегулированной настоящим </w:t>
      </w:r>
      <w:r w:rsidR="00BC1496">
        <w:t>Договором</w:t>
      </w:r>
      <w:r w:rsidR="00282B28" w:rsidRPr="00282B28">
        <w:t>, стороны руководствуются действующим гражданским законодательством Республики Казахстан.</w:t>
      </w:r>
    </w:p>
    <w:p w:rsidR="00B91B90" w:rsidRDefault="00194FD1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9</w:t>
      </w:r>
      <w:r w:rsidR="00B91B90" w:rsidRPr="00B91B90">
        <w:t>.6</w:t>
      </w:r>
      <w:r w:rsidR="00B91B90">
        <w:rPr>
          <w:lang w:val="en-US"/>
        </w:rPr>
        <w:t> </w:t>
      </w:r>
      <w:r w:rsidR="00BC1496">
        <w:t>Настоящий</w:t>
      </w:r>
      <w:r w:rsidR="00282B28" w:rsidRPr="00282B28">
        <w:t xml:space="preserve"> </w:t>
      </w:r>
      <w:r w:rsidR="00BC1496">
        <w:t>Договор составлен</w:t>
      </w:r>
      <w:r w:rsidR="00282B28" w:rsidRPr="00282B28">
        <w:t xml:space="preserve"> в двух экземплярах на государственн</w:t>
      </w:r>
      <w:r w:rsidR="00BC1496">
        <w:t>ом и русском языках, для каждой</w:t>
      </w:r>
      <w:r w:rsidR="00282B28" w:rsidRPr="00282B28">
        <w:t xml:space="preserve"> из сторон, каждый из которых имеет равную юридическую силу. В случае возникновения разночтений между текстами настоящего </w:t>
      </w:r>
      <w:r w:rsidR="00BC1496">
        <w:t>Договора</w:t>
      </w:r>
      <w:r w:rsidR="00282B28" w:rsidRPr="00282B28">
        <w:t xml:space="preserve"> на государственном и русском языках, преимущественное значение будет иметь версия </w:t>
      </w:r>
      <w:r w:rsidR="00BC1496">
        <w:t>Договора</w:t>
      </w:r>
      <w:r w:rsidR="00282B28" w:rsidRPr="00282B28">
        <w:t xml:space="preserve"> на государственном языке.</w:t>
      </w:r>
    </w:p>
    <w:p w:rsidR="00282B28" w:rsidRPr="00055180" w:rsidRDefault="00194FD1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9</w:t>
      </w:r>
      <w:r w:rsidR="00B91B90" w:rsidRPr="00B91B90">
        <w:t>.7</w:t>
      </w:r>
      <w:r w:rsidR="00B91B90">
        <w:rPr>
          <w:lang w:val="en-US"/>
        </w:rPr>
        <w:t> </w:t>
      </w:r>
      <w:r w:rsidR="00282B28" w:rsidRPr="00282B28">
        <w:t xml:space="preserve">Все приложения к настоящему </w:t>
      </w:r>
      <w:r w:rsidR="00BC1496">
        <w:t>Договору</w:t>
      </w:r>
      <w:r w:rsidR="00282B28" w:rsidRPr="00282B28">
        <w:t xml:space="preserve"> являются его неотъемлемыми частями.</w:t>
      </w:r>
    </w:p>
    <w:p w:rsidR="00282B28" w:rsidRPr="00B91B90" w:rsidRDefault="00194FD1" w:rsidP="00B91B90">
      <w:pPr>
        <w:pStyle w:val="21"/>
        <w:shd w:val="clear" w:color="auto" w:fill="auto"/>
        <w:spacing w:before="0" w:after="0" w:line="302" w:lineRule="exact"/>
        <w:ind w:left="62" w:right="62" w:firstLine="680"/>
        <w:jc w:val="center"/>
        <w:rPr>
          <w:b/>
        </w:rPr>
      </w:pPr>
      <w:bookmarkStart w:id="10" w:name="z44"/>
      <w:bookmarkEnd w:id="9"/>
      <w:r>
        <w:rPr>
          <w:b/>
        </w:rPr>
        <w:t>10</w:t>
      </w:r>
      <w:r w:rsidR="00B91B90" w:rsidRPr="00B91B90">
        <w:rPr>
          <w:b/>
        </w:rPr>
        <w:t>. ЮРИДИЧЕСКИЕ АДРЕСА И РЕКВИЗИТЫ СТОРОН</w:t>
      </w:r>
    </w:p>
    <w:bookmarkEnd w:id="10"/>
    <w:p w:rsidR="00282B28" w:rsidRDefault="00282B28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3211"/>
      </w:tblGrid>
      <w:tr w:rsidR="00B91B90" w:rsidTr="00C839DB">
        <w:tc>
          <w:tcPr>
            <w:tcW w:w="4400" w:type="dxa"/>
          </w:tcPr>
          <w:p w:rsidR="00B91B90" w:rsidRPr="00B91B90" w:rsidRDefault="00B91B90" w:rsidP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jc w:val="center"/>
              <w:rPr>
                <w:rStyle w:val="10pt"/>
                <w:b/>
                <w:bCs/>
              </w:rPr>
            </w:pPr>
            <w:bookmarkStart w:id="11" w:name="bookmark5"/>
            <w:r w:rsidRPr="00B91B90">
              <w:rPr>
                <w:rStyle w:val="10pt"/>
                <w:b/>
                <w:bCs/>
              </w:rPr>
              <w:t>«Оператор»</w:t>
            </w:r>
            <w:bookmarkEnd w:id="11"/>
          </w:p>
        </w:tc>
        <w:tc>
          <w:tcPr>
            <w:tcW w:w="3211" w:type="dxa"/>
          </w:tcPr>
          <w:p w:rsidR="00B91B90" w:rsidRPr="00B91B90" w:rsidRDefault="00B91B90" w:rsidP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jc w:val="center"/>
              <w:rPr>
                <w:rStyle w:val="10pt"/>
                <w:b/>
                <w:bCs/>
              </w:rPr>
            </w:pPr>
            <w:r w:rsidRPr="00B91B90">
              <w:rPr>
                <w:rStyle w:val="10pt"/>
                <w:b/>
              </w:rPr>
              <w:t>«Заявитель»</w:t>
            </w:r>
          </w:p>
        </w:tc>
      </w:tr>
      <w:tr w:rsidR="00B91B90" w:rsidTr="00C839DB">
        <w:tc>
          <w:tcPr>
            <w:tcW w:w="4400" w:type="dxa"/>
          </w:tcPr>
          <w:p w:rsidR="00B91B90" w:rsidRDefault="00B91B90" w:rsidP="00B91B90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0pt"/>
                <w:b w:val="0"/>
                <w:bCs w:val="0"/>
              </w:rPr>
            </w:pPr>
            <w:r>
              <w:rPr>
                <w:rStyle w:val="11"/>
              </w:rPr>
              <w:t>ДТОО «Институт космической техники и технологий»</w:t>
            </w:r>
          </w:p>
        </w:tc>
        <w:tc>
          <w:tcPr>
            <w:tcW w:w="3211" w:type="dxa"/>
          </w:tcPr>
          <w:p w:rsidR="00B91B90" w:rsidRDefault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rPr>
                <w:rStyle w:val="10pt"/>
                <w:b/>
                <w:bCs/>
              </w:rPr>
            </w:pPr>
          </w:p>
        </w:tc>
      </w:tr>
      <w:tr w:rsidR="00B91B90" w:rsidTr="00C839DB">
        <w:tc>
          <w:tcPr>
            <w:tcW w:w="4400" w:type="dxa"/>
          </w:tcPr>
          <w:p w:rsidR="00B91B90" w:rsidRDefault="00B91B90" w:rsidP="00B91B90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0pt"/>
                <w:b w:val="0"/>
                <w:bCs w:val="0"/>
              </w:rPr>
            </w:pPr>
            <w:r>
              <w:rPr>
                <w:rStyle w:val="11"/>
              </w:rPr>
              <w:t>050061, г. Алматы, ул. Кисловодская, д. 34 тел. 8 (7272) 229</w:t>
            </w:r>
            <w:r w:rsidRPr="00C26361">
              <w:rPr>
                <w:rStyle w:val="11"/>
              </w:rPr>
              <w:t>-</w:t>
            </w:r>
            <w:r>
              <w:rPr>
                <w:rStyle w:val="11"/>
              </w:rPr>
              <w:t>44</w:t>
            </w:r>
            <w:r w:rsidRPr="00B17A81">
              <w:rPr>
                <w:rStyle w:val="11"/>
              </w:rPr>
              <w:t>-</w:t>
            </w:r>
            <w:r>
              <w:rPr>
                <w:rStyle w:val="11"/>
              </w:rPr>
              <w:t>81</w:t>
            </w:r>
          </w:p>
        </w:tc>
        <w:tc>
          <w:tcPr>
            <w:tcW w:w="3211" w:type="dxa"/>
          </w:tcPr>
          <w:p w:rsidR="00B91B90" w:rsidRDefault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rPr>
                <w:rStyle w:val="10pt"/>
                <w:b/>
                <w:bCs/>
              </w:rPr>
            </w:pPr>
          </w:p>
        </w:tc>
      </w:tr>
      <w:tr w:rsidR="00B91B90" w:rsidTr="00C839DB">
        <w:tc>
          <w:tcPr>
            <w:tcW w:w="4400" w:type="dxa"/>
          </w:tcPr>
          <w:p w:rsidR="00B91B90" w:rsidRDefault="00B91B90" w:rsidP="00B91B90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0pt"/>
                <w:b w:val="0"/>
                <w:bCs w:val="0"/>
              </w:rPr>
            </w:pPr>
            <w:r w:rsidRPr="00B91B90">
              <w:rPr>
                <w:rStyle w:val="11"/>
              </w:rPr>
              <w:lastRenderedPageBreak/>
              <w:t>БИН 091240015083</w:t>
            </w:r>
          </w:p>
        </w:tc>
        <w:tc>
          <w:tcPr>
            <w:tcW w:w="3211" w:type="dxa"/>
          </w:tcPr>
          <w:p w:rsidR="00B91B90" w:rsidRDefault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rPr>
                <w:rStyle w:val="10pt"/>
                <w:b/>
                <w:bCs/>
              </w:rPr>
            </w:pPr>
          </w:p>
        </w:tc>
      </w:tr>
      <w:tr w:rsidR="00B91B90" w:rsidTr="00C839DB">
        <w:tc>
          <w:tcPr>
            <w:tcW w:w="4400" w:type="dxa"/>
          </w:tcPr>
          <w:p w:rsidR="00B91B90" w:rsidRPr="00B91B90" w:rsidRDefault="00B91B90" w:rsidP="00B91B90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0pt"/>
                <w:b w:val="0"/>
                <w:bCs w:val="0"/>
              </w:rPr>
            </w:pPr>
            <w:r w:rsidRPr="00B91B90">
              <w:rPr>
                <w:rStyle w:val="11"/>
              </w:rPr>
              <w:t>ИИК KZ566010131000121643 в АГФ АО «Народный банк Казахстана»</w:t>
            </w:r>
          </w:p>
        </w:tc>
        <w:tc>
          <w:tcPr>
            <w:tcW w:w="3211" w:type="dxa"/>
          </w:tcPr>
          <w:p w:rsidR="00B91B90" w:rsidRDefault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rPr>
                <w:rStyle w:val="10pt"/>
                <w:b/>
                <w:bCs/>
              </w:rPr>
            </w:pPr>
          </w:p>
        </w:tc>
      </w:tr>
      <w:tr w:rsidR="00B91B90" w:rsidTr="00C839DB">
        <w:tc>
          <w:tcPr>
            <w:tcW w:w="4400" w:type="dxa"/>
          </w:tcPr>
          <w:p w:rsidR="00B91B90" w:rsidRPr="00827BBA" w:rsidRDefault="00827BBA" w:rsidP="00C839DB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0pt"/>
                <w:b w:val="0"/>
                <w:bCs w:val="0"/>
              </w:rPr>
            </w:pPr>
            <w:r w:rsidRPr="00827BBA">
              <w:rPr>
                <w:rStyle w:val="11"/>
              </w:rPr>
              <w:t>БИК HSBKKZKX Кбе 16</w:t>
            </w:r>
          </w:p>
        </w:tc>
        <w:tc>
          <w:tcPr>
            <w:tcW w:w="3211" w:type="dxa"/>
          </w:tcPr>
          <w:p w:rsidR="00B91B90" w:rsidRDefault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rPr>
                <w:rStyle w:val="10pt"/>
                <w:b/>
                <w:bCs/>
              </w:rPr>
            </w:pPr>
          </w:p>
        </w:tc>
      </w:tr>
      <w:tr w:rsidR="00827BBA" w:rsidTr="00C839DB">
        <w:tc>
          <w:tcPr>
            <w:tcW w:w="4400" w:type="dxa"/>
          </w:tcPr>
          <w:p w:rsidR="00827BBA" w:rsidRDefault="00827BBA" w:rsidP="00827BBA">
            <w:pPr>
              <w:pStyle w:val="21"/>
              <w:shd w:val="clear" w:color="auto" w:fill="auto"/>
              <w:spacing w:before="0" w:after="0" w:line="307" w:lineRule="exact"/>
              <w:jc w:val="both"/>
              <w:rPr>
                <w:rStyle w:val="11"/>
                <w:b/>
              </w:rPr>
            </w:pPr>
          </w:p>
          <w:p w:rsidR="00827BBA" w:rsidRDefault="00827BBA" w:rsidP="00827BBA">
            <w:pPr>
              <w:pStyle w:val="21"/>
              <w:shd w:val="clear" w:color="auto" w:fill="auto"/>
              <w:spacing w:before="0" w:after="0" w:line="307" w:lineRule="exact"/>
              <w:jc w:val="both"/>
              <w:rPr>
                <w:rStyle w:val="11"/>
                <w:b/>
              </w:rPr>
            </w:pPr>
          </w:p>
          <w:p w:rsidR="00827BBA" w:rsidRDefault="00827BBA" w:rsidP="00827BBA">
            <w:pPr>
              <w:pStyle w:val="21"/>
              <w:shd w:val="clear" w:color="auto" w:fill="auto"/>
              <w:spacing w:before="0" w:after="0" w:line="307" w:lineRule="exact"/>
              <w:jc w:val="both"/>
              <w:rPr>
                <w:rStyle w:val="11"/>
                <w:b/>
              </w:rPr>
            </w:pPr>
          </w:p>
          <w:p w:rsidR="00827BBA" w:rsidRPr="00827BBA" w:rsidRDefault="00827BBA" w:rsidP="00C839DB">
            <w:pPr>
              <w:pStyle w:val="21"/>
              <w:shd w:val="clear" w:color="auto" w:fill="auto"/>
              <w:spacing w:before="0" w:after="0" w:line="307" w:lineRule="exact"/>
              <w:jc w:val="both"/>
              <w:rPr>
                <w:rStyle w:val="11"/>
              </w:rPr>
            </w:pPr>
            <w:r w:rsidRPr="00B17A81">
              <w:rPr>
                <w:rStyle w:val="11"/>
                <w:b/>
              </w:rPr>
              <w:t xml:space="preserve">Директор </w:t>
            </w:r>
            <w:r>
              <w:rPr>
                <w:rStyle w:val="11"/>
                <w:b/>
              </w:rPr>
              <w:t xml:space="preserve">                         </w:t>
            </w:r>
            <w:r w:rsidRPr="00B17A81">
              <w:rPr>
                <w:rStyle w:val="11"/>
                <w:b/>
              </w:rPr>
              <w:t>Ахмедов Д.Ш.</w:t>
            </w:r>
          </w:p>
        </w:tc>
        <w:tc>
          <w:tcPr>
            <w:tcW w:w="3211" w:type="dxa"/>
          </w:tcPr>
          <w:p w:rsidR="00827BBA" w:rsidRDefault="00827BBA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rPr>
                <w:rStyle w:val="10pt"/>
                <w:b/>
                <w:bCs/>
              </w:rPr>
            </w:pPr>
          </w:p>
        </w:tc>
      </w:tr>
      <w:tr w:rsidR="00827BBA" w:rsidTr="00C839DB">
        <w:tc>
          <w:tcPr>
            <w:tcW w:w="4400" w:type="dxa"/>
          </w:tcPr>
          <w:p w:rsidR="00827BBA" w:rsidRDefault="00827BBA" w:rsidP="00827BBA">
            <w:pPr>
              <w:pStyle w:val="21"/>
              <w:shd w:val="clear" w:color="auto" w:fill="auto"/>
              <w:tabs>
                <w:tab w:val="left" w:pos="6223"/>
              </w:tabs>
              <w:spacing w:before="0" w:after="243" w:line="240" w:lineRule="exact"/>
              <w:ind w:left="60"/>
              <w:rPr>
                <w:lang w:val="kk-KZ"/>
              </w:rPr>
            </w:pPr>
          </w:p>
          <w:p w:rsidR="00827BBA" w:rsidRPr="00B17A81" w:rsidRDefault="00827BBA" w:rsidP="00827BBA">
            <w:pPr>
              <w:pStyle w:val="21"/>
              <w:shd w:val="clear" w:color="auto" w:fill="auto"/>
              <w:tabs>
                <w:tab w:val="left" w:pos="6223"/>
              </w:tabs>
              <w:spacing w:before="0" w:after="243" w:line="240" w:lineRule="exact"/>
              <w:ind w:left="60"/>
              <w:rPr>
                <w:rStyle w:val="11"/>
                <w:b/>
              </w:rPr>
            </w:pPr>
            <w:r>
              <w:rPr>
                <w:lang w:val="kk-KZ"/>
              </w:rPr>
              <w:t>«</w:t>
            </w:r>
            <w:r w:rsidRPr="00E81E31">
              <w:t>___</w:t>
            </w:r>
            <w:r>
              <w:rPr>
                <w:lang w:val="kk-KZ"/>
              </w:rPr>
              <w:t>»</w:t>
            </w:r>
            <w:r w:rsidRPr="00E81E31">
              <w:t>__________</w:t>
            </w:r>
            <w:r>
              <w:t xml:space="preserve"> 20</w:t>
            </w:r>
            <w:r w:rsidRPr="00E81E31">
              <w:t>____</w:t>
            </w:r>
            <w:r>
              <w:t xml:space="preserve"> год.</w:t>
            </w:r>
          </w:p>
        </w:tc>
        <w:tc>
          <w:tcPr>
            <w:tcW w:w="3211" w:type="dxa"/>
          </w:tcPr>
          <w:p w:rsidR="00827BBA" w:rsidRDefault="00827BBA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rPr>
                <w:rStyle w:val="10pt"/>
                <w:b/>
                <w:bCs/>
              </w:rPr>
            </w:pPr>
          </w:p>
        </w:tc>
      </w:tr>
    </w:tbl>
    <w:p w:rsidR="00307CB9" w:rsidRDefault="00307CB9">
      <w:pPr>
        <w:pStyle w:val="13"/>
        <w:keepNext/>
        <w:keepLines/>
        <w:shd w:val="clear" w:color="auto" w:fill="auto"/>
        <w:spacing w:before="0" w:line="307" w:lineRule="exact"/>
        <w:ind w:left="2440" w:right="60"/>
        <w:rPr>
          <w:rStyle w:val="10pt"/>
          <w:b/>
          <w:bCs/>
        </w:rPr>
      </w:pPr>
    </w:p>
    <w:p w:rsidR="00821184" w:rsidRDefault="00821184">
      <w:pPr>
        <w:pStyle w:val="13"/>
        <w:keepNext/>
        <w:keepLines/>
        <w:shd w:val="clear" w:color="auto" w:fill="auto"/>
        <w:spacing w:before="0" w:line="307" w:lineRule="exact"/>
        <w:ind w:left="2440" w:right="60"/>
        <w:rPr>
          <w:rStyle w:val="10pt"/>
          <w:b/>
          <w:bCs/>
        </w:rPr>
        <w:sectPr w:rsidR="00821184">
          <w:type w:val="continuous"/>
          <w:pgSz w:w="11909" w:h="16838"/>
          <w:pgMar w:top="1390" w:right="1473" w:bottom="1414" w:left="1564" w:header="0" w:footer="3" w:gutter="0"/>
          <w:cols w:space="720"/>
          <w:noEndnote/>
          <w:docGrid w:linePitch="360"/>
        </w:sectPr>
      </w:pPr>
    </w:p>
    <w:p w:rsidR="00194FD1" w:rsidRDefault="00194FD1" w:rsidP="00194FD1">
      <w:pPr>
        <w:jc w:val="right"/>
        <w:rPr>
          <w:rFonts w:ascii="Times New Roman" w:hAnsi="Times New Roman" w:cs="Times New Roman"/>
          <w:b/>
        </w:rPr>
      </w:pPr>
      <w:r w:rsidRPr="004E27F1">
        <w:rPr>
          <w:rFonts w:ascii="Times New Roman" w:hAnsi="Times New Roman" w:cs="Times New Roman"/>
          <w:b/>
        </w:rPr>
        <w:lastRenderedPageBreak/>
        <w:t>Приложение №</w:t>
      </w:r>
      <w:r>
        <w:rPr>
          <w:rFonts w:ascii="Times New Roman" w:hAnsi="Times New Roman" w:cs="Times New Roman"/>
          <w:b/>
        </w:rPr>
        <w:t>1</w:t>
      </w:r>
    </w:p>
    <w:p w:rsidR="00194FD1" w:rsidRDefault="00194FD1" w:rsidP="00194FD1">
      <w:pPr>
        <w:jc w:val="right"/>
        <w:rPr>
          <w:rFonts w:ascii="Times New Roman" w:hAnsi="Times New Roman" w:cs="Times New Roman"/>
          <w:b/>
        </w:rPr>
      </w:pPr>
      <w:r w:rsidRPr="004E27F1">
        <w:rPr>
          <w:rFonts w:ascii="Times New Roman" w:hAnsi="Times New Roman" w:cs="Times New Roman"/>
          <w:b/>
        </w:rPr>
        <w:t xml:space="preserve">к </w:t>
      </w:r>
      <w:r>
        <w:rPr>
          <w:rFonts w:ascii="Times New Roman" w:hAnsi="Times New Roman" w:cs="Times New Roman"/>
          <w:b/>
        </w:rPr>
        <w:t xml:space="preserve">Типовому </w:t>
      </w:r>
      <w:r w:rsidR="00BC1496">
        <w:rPr>
          <w:rFonts w:ascii="Times New Roman" w:hAnsi="Times New Roman" w:cs="Times New Roman"/>
          <w:b/>
        </w:rPr>
        <w:t>договору</w:t>
      </w:r>
    </w:p>
    <w:p w:rsidR="00194FD1" w:rsidRDefault="00194FD1" w:rsidP="00194FD1">
      <w:pPr>
        <w:jc w:val="right"/>
        <w:rPr>
          <w:rFonts w:ascii="Times New Roman" w:hAnsi="Times New Roman" w:cs="Times New Roman"/>
          <w:b/>
        </w:rPr>
      </w:pPr>
    </w:p>
    <w:p w:rsidR="00194FD1" w:rsidRDefault="00194FD1" w:rsidP="00194FD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Форма предоставления информации для регистрации У(С)ВЭОС</w:t>
      </w:r>
    </w:p>
    <w:p w:rsidR="00194FD1" w:rsidRPr="00307CB9" w:rsidRDefault="00194FD1" w:rsidP="00194FD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W w:w="8658" w:type="dxa"/>
        <w:tblInd w:w="62" w:type="dxa"/>
        <w:tblLook w:val="04A0" w:firstRow="1" w:lastRow="0" w:firstColumn="1" w:lastColumn="0" w:noHBand="0" w:noVBand="1"/>
      </w:tblPr>
      <w:tblGrid>
        <w:gridCol w:w="642"/>
        <w:gridCol w:w="5083"/>
        <w:gridCol w:w="2933"/>
      </w:tblGrid>
      <w:tr w:rsidR="00194FD1" w:rsidRPr="00220539" w:rsidTr="00C129A0">
        <w:tc>
          <w:tcPr>
            <w:tcW w:w="642" w:type="dxa"/>
          </w:tcPr>
          <w:p w:rsidR="00194FD1" w:rsidRDefault="00194FD1" w:rsidP="00C129A0">
            <w:pPr>
              <w:pStyle w:val="21"/>
              <w:shd w:val="clear" w:color="auto" w:fill="auto"/>
              <w:spacing w:before="0" w:after="0" w:line="302" w:lineRule="exact"/>
              <w:ind w:right="62"/>
              <w:jc w:val="both"/>
            </w:pPr>
            <w:r>
              <w:t>№</w:t>
            </w:r>
          </w:p>
        </w:tc>
        <w:tc>
          <w:tcPr>
            <w:tcW w:w="5083" w:type="dxa"/>
          </w:tcPr>
          <w:p w:rsidR="00194FD1" w:rsidRPr="00194FD1" w:rsidRDefault="00194FD1" w:rsidP="00C129A0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  <w:r>
              <w:rPr>
                <w:lang w:val="en-US"/>
              </w:rPr>
              <w:t xml:space="preserve">VIN </w:t>
            </w:r>
            <w:r>
              <w:t>код транспортного средства</w:t>
            </w:r>
          </w:p>
        </w:tc>
        <w:tc>
          <w:tcPr>
            <w:tcW w:w="2933" w:type="dxa"/>
          </w:tcPr>
          <w:p w:rsidR="00194FD1" w:rsidRPr="00194FD1" w:rsidRDefault="00194FD1" w:rsidP="00C129A0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  <w:r>
              <w:rPr>
                <w:lang w:val="en-US"/>
              </w:rPr>
              <w:t>ICCID</w:t>
            </w:r>
            <w:r>
              <w:t xml:space="preserve"> У(С)ВЭОС</w:t>
            </w:r>
          </w:p>
        </w:tc>
      </w:tr>
      <w:tr w:rsidR="00194FD1" w:rsidTr="00C129A0">
        <w:tc>
          <w:tcPr>
            <w:tcW w:w="642" w:type="dxa"/>
          </w:tcPr>
          <w:p w:rsidR="00194FD1" w:rsidRDefault="00194FD1" w:rsidP="00C129A0">
            <w:pPr>
              <w:pStyle w:val="21"/>
              <w:numPr>
                <w:ilvl w:val="0"/>
                <w:numId w:val="10"/>
              </w:numPr>
              <w:shd w:val="clear" w:color="auto" w:fill="auto"/>
              <w:spacing w:before="0" w:after="0" w:line="302" w:lineRule="exact"/>
              <w:ind w:right="62" w:hanging="816"/>
              <w:jc w:val="both"/>
            </w:pPr>
          </w:p>
        </w:tc>
        <w:tc>
          <w:tcPr>
            <w:tcW w:w="5083" w:type="dxa"/>
          </w:tcPr>
          <w:p w:rsidR="00194FD1" w:rsidRDefault="00194FD1" w:rsidP="00C129A0">
            <w:pPr>
              <w:pStyle w:val="21"/>
              <w:shd w:val="clear" w:color="auto" w:fill="auto"/>
              <w:spacing w:before="0" w:after="0" w:line="302" w:lineRule="exact"/>
              <w:ind w:right="62"/>
              <w:jc w:val="both"/>
            </w:pPr>
          </w:p>
        </w:tc>
        <w:tc>
          <w:tcPr>
            <w:tcW w:w="2933" w:type="dxa"/>
            <w:vAlign w:val="center"/>
          </w:tcPr>
          <w:p w:rsidR="00194FD1" w:rsidRDefault="00194FD1" w:rsidP="00C129A0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</w:p>
        </w:tc>
      </w:tr>
    </w:tbl>
    <w:p w:rsidR="00194FD1" w:rsidRDefault="00194F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07CB9" w:rsidRDefault="00307CB9" w:rsidP="00307CB9">
      <w:pPr>
        <w:jc w:val="right"/>
        <w:rPr>
          <w:rFonts w:ascii="Times New Roman" w:hAnsi="Times New Roman" w:cs="Times New Roman"/>
          <w:b/>
        </w:rPr>
      </w:pPr>
      <w:r w:rsidRPr="004E27F1">
        <w:rPr>
          <w:rFonts w:ascii="Times New Roman" w:hAnsi="Times New Roman" w:cs="Times New Roman"/>
          <w:b/>
        </w:rPr>
        <w:lastRenderedPageBreak/>
        <w:t>Приложение №</w:t>
      </w:r>
      <w:r w:rsidR="00194FD1">
        <w:rPr>
          <w:rFonts w:ascii="Times New Roman" w:hAnsi="Times New Roman" w:cs="Times New Roman"/>
          <w:b/>
        </w:rPr>
        <w:t>2</w:t>
      </w:r>
    </w:p>
    <w:p w:rsidR="00282B28" w:rsidRDefault="00307CB9" w:rsidP="00307CB9">
      <w:pPr>
        <w:jc w:val="right"/>
        <w:rPr>
          <w:rFonts w:ascii="Times New Roman" w:hAnsi="Times New Roman" w:cs="Times New Roman"/>
          <w:b/>
        </w:rPr>
      </w:pPr>
      <w:r w:rsidRPr="004E27F1">
        <w:rPr>
          <w:rFonts w:ascii="Times New Roman" w:hAnsi="Times New Roman" w:cs="Times New Roman"/>
          <w:b/>
        </w:rPr>
        <w:t xml:space="preserve">к </w:t>
      </w:r>
      <w:r>
        <w:rPr>
          <w:rFonts w:ascii="Times New Roman" w:hAnsi="Times New Roman" w:cs="Times New Roman"/>
          <w:b/>
        </w:rPr>
        <w:t xml:space="preserve">Типовому </w:t>
      </w:r>
      <w:r w:rsidR="00BC1496">
        <w:rPr>
          <w:rFonts w:ascii="Times New Roman" w:hAnsi="Times New Roman" w:cs="Times New Roman"/>
          <w:b/>
        </w:rPr>
        <w:t>договору</w:t>
      </w:r>
    </w:p>
    <w:p w:rsidR="00307CB9" w:rsidRDefault="00307CB9" w:rsidP="00307CB9">
      <w:pPr>
        <w:jc w:val="right"/>
        <w:rPr>
          <w:rFonts w:ascii="Times New Roman" w:hAnsi="Times New Roman" w:cs="Times New Roman"/>
          <w:b/>
        </w:rPr>
      </w:pPr>
    </w:p>
    <w:p w:rsidR="00307CB9" w:rsidRDefault="00307CB9" w:rsidP="0022053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</w:t>
      </w:r>
      <w:r w:rsidRPr="00307CB9">
        <w:rPr>
          <w:rFonts w:ascii="Times New Roman" w:hAnsi="Times New Roman" w:cs="Times New Roman"/>
          <w:b/>
          <w:bCs/>
        </w:rPr>
        <w:t>ариф</w:t>
      </w:r>
      <w:r>
        <w:rPr>
          <w:rFonts w:ascii="Times New Roman" w:hAnsi="Times New Roman" w:cs="Times New Roman"/>
          <w:b/>
          <w:bCs/>
        </w:rPr>
        <w:t>ы</w:t>
      </w:r>
      <w:r w:rsidRPr="00307CB9">
        <w:rPr>
          <w:rFonts w:ascii="Times New Roman" w:hAnsi="Times New Roman" w:cs="Times New Roman"/>
          <w:b/>
          <w:bCs/>
        </w:rPr>
        <w:t xml:space="preserve"> за регистрацию в системе экстренного вызова при авариях и катастрофах, установленного на транспортном средстве У(С)ВЭОС</w:t>
      </w:r>
    </w:p>
    <w:p w:rsidR="00220539" w:rsidRPr="00307CB9" w:rsidRDefault="00220539" w:rsidP="00220539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W w:w="8658" w:type="dxa"/>
        <w:tblInd w:w="62" w:type="dxa"/>
        <w:tblLook w:val="04A0" w:firstRow="1" w:lastRow="0" w:firstColumn="1" w:lastColumn="0" w:noHBand="0" w:noVBand="1"/>
      </w:tblPr>
      <w:tblGrid>
        <w:gridCol w:w="642"/>
        <w:gridCol w:w="5083"/>
        <w:gridCol w:w="2933"/>
      </w:tblGrid>
      <w:tr w:rsidR="00220539" w:rsidRPr="00220539" w:rsidTr="00220539">
        <w:tc>
          <w:tcPr>
            <w:tcW w:w="642" w:type="dxa"/>
          </w:tcPr>
          <w:p w:rsidR="00220539" w:rsidRDefault="00220539" w:rsidP="00194FD1">
            <w:pPr>
              <w:pStyle w:val="21"/>
              <w:shd w:val="clear" w:color="auto" w:fill="auto"/>
              <w:spacing w:before="0" w:after="0" w:line="302" w:lineRule="exact"/>
              <w:jc w:val="both"/>
            </w:pPr>
            <w:r>
              <w:t>№</w:t>
            </w:r>
          </w:p>
        </w:tc>
        <w:tc>
          <w:tcPr>
            <w:tcW w:w="5083" w:type="dxa"/>
          </w:tcPr>
          <w:p w:rsidR="00220539" w:rsidRDefault="00220539" w:rsidP="00220539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  <w:r>
              <w:t>Наименование тарифа</w:t>
            </w:r>
          </w:p>
        </w:tc>
        <w:tc>
          <w:tcPr>
            <w:tcW w:w="2933" w:type="dxa"/>
          </w:tcPr>
          <w:p w:rsidR="00220539" w:rsidRDefault="00220539" w:rsidP="00220539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  <w:r w:rsidRPr="00220539">
              <w:t>Тариф(без НДС)</w:t>
            </w:r>
            <w:r>
              <w:t xml:space="preserve"> в тенге</w:t>
            </w:r>
          </w:p>
        </w:tc>
      </w:tr>
      <w:tr w:rsidR="00220539" w:rsidTr="00220539">
        <w:tc>
          <w:tcPr>
            <w:tcW w:w="642" w:type="dxa"/>
          </w:tcPr>
          <w:p w:rsidR="00220539" w:rsidRDefault="00220539" w:rsidP="00194FD1">
            <w:pPr>
              <w:pStyle w:val="21"/>
              <w:numPr>
                <w:ilvl w:val="0"/>
                <w:numId w:val="11"/>
              </w:numPr>
              <w:shd w:val="clear" w:color="auto" w:fill="auto"/>
              <w:spacing w:before="0" w:after="0" w:line="302" w:lineRule="exact"/>
              <w:ind w:left="0" w:firstLine="0"/>
              <w:jc w:val="both"/>
            </w:pPr>
          </w:p>
        </w:tc>
        <w:tc>
          <w:tcPr>
            <w:tcW w:w="5083" w:type="dxa"/>
          </w:tcPr>
          <w:p w:rsidR="00220539" w:rsidRDefault="00220539" w:rsidP="00194FD1">
            <w:pPr>
              <w:pStyle w:val="21"/>
              <w:shd w:val="clear" w:color="auto" w:fill="auto"/>
              <w:spacing w:before="0" w:after="0" w:line="302" w:lineRule="exact"/>
              <w:ind w:right="62"/>
              <w:jc w:val="both"/>
            </w:pPr>
            <w:r>
              <w:t>Т</w:t>
            </w:r>
            <w:r w:rsidRPr="006F61A4">
              <w:t xml:space="preserve">ариф за </w:t>
            </w:r>
            <w:r>
              <w:t>регистрацию</w:t>
            </w:r>
            <w:r w:rsidR="00BC1496">
              <w:t xml:space="preserve"> одного У(С)ВЭОС</w:t>
            </w:r>
            <w:r>
              <w:t xml:space="preserve"> в системе</w:t>
            </w:r>
            <w:r w:rsidRPr="003A34F7">
              <w:t xml:space="preserve"> экстренного вызова при авариях и катастрофах</w:t>
            </w:r>
            <w:r>
              <w:t>,</w:t>
            </w:r>
            <w:r w:rsidRPr="006F61A4">
              <w:t xml:space="preserve"> установленного на транспортном средстве У(С)ВЭОС </w:t>
            </w:r>
            <w:r>
              <w:t xml:space="preserve">с </w:t>
            </w:r>
            <w:r w:rsidRPr="0037688F">
              <w:t>карт</w:t>
            </w:r>
            <w:r>
              <w:t>ой</w:t>
            </w:r>
            <w:r w:rsidRPr="0037688F">
              <w:t xml:space="preserve"> идентификации</w:t>
            </w:r>
            <w:r>
              <w:t xml:space="preserve"> абонентов</w:t>
            </w:r>
            <w:r w:rsidR="00194FD1">
              <w:t xml:space="preserve"> системы ЭВАК</w:t>
            </w:r>
          </w:p>
        </w:tc>
        <w:tc>
          <w:tcPr>
            <w:tcW w:w="2933" w:type="dxa"/>
            <w:vAlign w:val="center"/>
          </w:tcPr>
          <w:p w:rsidR="00220539" w:rsidRDefault="00220539" w:rsidP="00220539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  <w:r>
              <w:t>0</w:t>
            </w:r>
          </w:p>
        </w:tc>
      </w:tr>
      <w:tr w:rsidR="00220539" w:rsidTr="00220539">
        <w:tc>
          <w:tcPr>
            <w:tcW w:w="642" w:type="dxa"/>
          </w:tcPr>
          <w:p w:rsidR="00220539" w:rsidRDefault="00220539" w:rsidP="00194FD1">
            <w:pPr>
              <w:pStyle w:val="21"/>
              <w:numPr>
                <w:ilvl w:val="0"/>
                <w:numId w:val="11"/>
              </w:numPr>
              <w:shd w:val="clear" w:color="auto" w:fill="auto"/>
              <w:spacing w:before="0" w:after="0" w:line="302" w:lineRule="exact"/>
              <w:ind w:left="0" w:firstLine="0"/>
              <w:jc w:val="both"/>
            </w:pPr>
          </w:p>
        </w:tc>
        <w:tc>
          <w:tcPr>
            <w:tcW w:w="5083" w:type="dxa"/>
          </w:tcPr>
          <w:p w:rsidR="00220539" w:rsidRDefault="00220539" w:rsidP="00BC1496">
            <w:pPr>
              <w:pStyle w:val="21"/>
              <w:shd w:val="clear" w:color="auto" w:fill="auto"/>
              <w:spacing w:before="0" w:after="0" w:line="302" w:lineRule="exact"/>
              <w:ind w:right="62"/>
              <w:jc w:val="both"/>
            </w:pPr>
            <w:r>
              <w:t>Т</w:t>
            </w:r>
            <w:r w:rsidRPr="00307CB9">
              <w:t xml:space="preserve">ариф за регистрацию </w:t>
            </w:r>
            <w:r w:rsidR="00BC1496">
              <w:t>одного У(С)ВЭОС</w:t>
            </w:r>
            <w:r w:rsidR="00BC1496" w:rsidRPr="00A91C94">
              <w:t xml:space="preserve"> </w:t>
            </w:r>
            <w:r w:rsidR="00A91C94" w:rsidRPr="00A91C94">
              <w:t>установленного на транспортном средстве</w:t>
            </w:r>
            <w:r w:rsidR="00A91C94">
              <w:t xml:space="preserve">, </w:t>
            </w:r>
            <w:r w:rsidR="00A91C94" w:rsidRPr="00A91C94">
              <w:t>произведенн</w:t>
            </w:r>
            <w:r w:rsidR="00A91C94">
              <w:t>ом</w:t>
            </w:r>
            <w:r w:rsidR="00A91C94" w:rsidRPr="00A91C94">
              <w:t xml:space="preserve"> до 1 января 2019 года</w:t>
            </w:r>
            <w:r w:rsidR="00A91C94">
              <w:t>,</w:t>
            </w:r>
            <w:r w:rsidR="00A91C94" w:rsidRPr="00A91C94">
              <w:t xml:space="preserve"> с картой идентификации абонентов, принадлежащей операторам систем экстренного вызова других стран участников таможенного союза</w:t>
            </w:r>
            <w:r w:rsidR="00A91C94">
              <w:t>.</w:t>
            </w:r>
          </w:p>
        </w:tc>
        <w:tc>
          <w:tcPr>
            <w:tcW w:w="2933" w:type="dxa"/>
            <w:vAlign w:val="center"/>
          </w:tcPr>
          <w:p w:rsidR="00220539" w:rsidRDefault="00220539" w:rsidP="00220539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  <w:r>
              <w:t>0</w:t>
            </w:r>
          </w:p>
        </w:tc>
      </w:tr>
      <w:tr w:rsidR="00220539" w:rsidTr="00A91C94">
        <w:tc>
          <w:tcPr>
            <w:tcW w:w="642" w:type="dxa"/>
          </w:tcPr>
          <w:p w:rsidR="00220539" w:rsidRDefault="00220539" w:rsidP="00194FD1">
            <w:pPr>
              <w:pStyle w:val="21"/>
              <w:numPr>
                <w:ilvl w:val="0"/>
                <w:numId w:val="11"/>
              </w:numPr>
              <w:shd w:val="clear" w:color="auto" w:fill="auto"/>
              <w:spacing w:before="0" w:after="0" w:line="302" w:lineRule="exact"/>
              <w:ind w:left="0" w:firstLine="0"/>
              <w:jc w:val="both"/>
            </w:pPr>
          </w:p>
        </w:tc>
        <w:tc>
          <w:tcPr>
            <w:tcW w:w="5083" w:type="dxa"/>
          </w:tcPr>
          <w:p w:rsidR="00220539" w:rsidRDefault="00A91C94" w:rsidP="00BC1496">
            <w:pPr>
              <w:pStyle w:val="21"/>
              <w:shd w:val="clear" w:color="auto" w:fill="auto"/>
              <w:spacing w:before="0" w:after="0" w:line="302" w:lineRule="exact"/>
              <w:ind w:right="62"/>
              <w:jc w:val="both"/>
            </w:pPr>
            <w:r>
              <w:t>Т</w:t>
            </w:r>
            <w:r w:rsidRPr="00307CB9">
              <w:t xml:space="preserve">ариф за регистрацию </w:t>
            </w:r>
            <w:r w:rsidR="00BC1496">
              <w:t>одного У(С)ВЭОС</w:t>
            </w:r>
            <w:r w:rsidR="00BC1496" w:rsidRPr="00A91C94">
              <w:t xml:space="preserve"> </w:t>
            </w:r>
            <w:r w:rsidRPr="00A91C94">
              <w:t>установленного на транспортном средстве</w:t>
            </w:r>
            <w:r>
              <w:t xml:space="preserve">, </w:t>
            </w:r>
            <w:r w:rsidRPr="00A91C94">
              <w:t>произведенн</w:t>
            </w:r>
            <w:r>
              <w:t>ом</w:t>
            </w:r>
            <w:r w:rsidRPr="00A91C94">
              <w:t xml:space="preserve"> </w:t>
            </w:r>
            <w:r>
              <w:t>после (включая)</w:t>
            </w:r>
            <w:r w:rsidRPr="00A91C94">
              <w:t xml:space="preserve"> 1 января 2019 года</w:t>
            </w:r>
            <w:r>
              <w:t>,</w:t>
            </w:r>
            <w:r w:rsidRPr="00A91C94">
              <w:t xml:space="preserve"> с картой идентификации абонентов, принадлежащей операторам систем экстренного вызова других стран участников таможенного союза</w:t>
            </w:r>
            <w:r>
              <w:t>.</w:t>
            </w:r>
          </w:p>
        </w:tc>
        <w:tc>
          <w:tcPr>
            <w:tcW w:w="2933" w:type="dxa"/>
            <w:vAlign w:val="center"/>
          </w:tcPr>
          <w:p w:rsidR="00220539" w:rsidRDefault="00A91C94" w:rsidP="00A91C94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  <w:r>
              <w:t>25840</w:t>
            </w:r>
          </w:p>
        </w:tc>
      </w:tr>
    </w:tbl>
    <w:p w:rsidR="00220539" w:rsidRDefault="00220539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220539" w:rsidRDefault="00220539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220539" w:rsidRDefault="00220539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220539" w:rsidRDefault="00220539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sectPr w:rsidR="00220539" w:rsidSect="00307CB9">
      <w:pgSz w:w="11909" w:h="16838"/>
      <w:pgMar w:top="1390" w:right="1473" w:bottom="1414" w:left="15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AD" w:rsidRDefault="004374AD">
      <w:r>
        <w:separator/>
      </w:r>
    </w:p>
  </w:endnote>
  <w:endnote w:type="continuationSeparator" w:id="0">
    <w:p w:rsidR="004374AD" w:rsidRDefault="0043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AD" w:rsidRDefault="004374AD"/>
  </w:footnote>
  <w:footnote w:type="continuationSeparator" w:id="0">
    <w:p w:rsidR="004374AD" w:rsidRDefault="004374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FD84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372EC9"/>
    <w:multiLevelType w:val="multilevel"/>
    <w:tmpl w:val="FFF03B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4C5BA9"/>
    <w:multiLevelType w:val="multilevel"/>
    <w:tmpl w:val="69F8D0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0E7299"/>
    <w:multiLevelType w:val="multilevel"/>
    <w:tmpl w:val="6164AC2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AC7FC6"/>
    <w:multiLevelType w:val="multilevel"/>
    <w:tmpl w:val="604223C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A4251C"/>
    <w:multiLevelType w:val="multilevel"/>
    <w:tmpl w:val="9DAAF8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81073A"/>
    <w:multiLevelType w:val="hybridMultilevel"/>
    <w:tmpl w:val="BB22A7E8"/>
    <w:lvl w:ilvl="0" w:tplc="02A27AF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7" w15:restartNumberingAfterBreak="0">
    <w:nsid w:val="57DD7A20"/>
    <w:multiLevelType w:val="hybridMultilevel"/>
    <w:tmpl w:val="69F8D092"/>
    <w:lvl w:ilvl="0" w:tplc="CBEEE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146E00"/>
    <w:multiLevelType w:val="multilevel"/>
    <w:tmpl w:val="A17C89E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995D77"/>
    <w:multiLevelType w:val="multilevel"/>
    <w:tmpl w:val="69F8D0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E00806"/>
    <w:multiLevelType w:val="multilevel"/>
    <w:tmpl w:val="F6301F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F3121A"/>
    <w:multiLevelType w:val="multilevel"/>
    <w:tmpl w:val="FFF03B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11"/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20"/>
    <w:rsid w:val="00021A17"/>
    <w:rsid w:val="00054296"/>
    <w:rsid w:val="000607B5"/>
    <w:rsid w:val="0007513F"/>
    <w:rsid w:val="000A5C25"/>
    <w:rsid w:val="000C0DCD"/>
    <w:rsid w:val="00106E5C"/>
    <w:rsid w:val="00117A78"/>
    <w:rsid w:val="00141A38"/>
    <w:rsid w:val="00185CA6"/>
    <w:rsid w:val="00194FD1"/>
    <w:rsid w:val="00220539"/>
    <w:rsid w:val="00224565"/>
    <w:rsid w:val="00282B28"/>
    <w:rsid w:val="00294AB2"/>
    <w:rsid w:val="002A5A0B"/>
    <w:rsid w:val="002B5734"/>
    <w:rsid w:val="002C04E0"/>
    <w:rsid w:val="002C653A"/>
    <w:rsid w:val="002D7B18"/>
    <w:rsid w:val="00307CB9"/>
    <w:rsid w:val="00331982"/>
    <w:rsid w:val="00347A8E"/>
    <w:rsid w:val="004374AD"/>
    <w:rsid w:val="00437833"/>
    <w:rsid w:val="0046196D"/>
    <w:rsid w:val="004E075B"/>
    <w:rsid w:val="004E27F1"/>
    <w:rsid w:val="004E78D6"/>
    <w:rsid w:val="005174D6"/>
    <w:rsid w:val="00611CE6"/>
    <w:rsid w:val="006F64F6"/>
    <w:rsid w:val="00710931"/>
    <w:rsid w:val="00712C76"/>
    <w:rsid w:val="00733EAB"/>
    <w:rsid w:val="00786593"/>
    <w:rsid w:val="007A023D"/>
    <w:rsid w:val="007B6258"/>
    <w:rsid w:val="007C5C81"/>
    <w:rsid w:val="00821184"/>
    <w:rsid w:val="00827BBA"/>
    <w:rsid w:val="008602A7"/>
    <w:rsid w:val="00867B1A"/>
    <w:rsid w:val="00882C50"/>
    <w:rsid w:val="008E106F"/>
    <w:rsid w:val="008E4031"/>
    <w:rsid w:val="00952096"/>
    <w:rsid w:val="009667E2"/>
    <w:rsid w:val="009B462C"/>
    <w:rsid w:val="009B5911"/>
    <w:rsid w:val="009E4F15"/>
    <w:rsid w:val="009F3A3E"/>
    <w:rsid w:val="00A27560"/>
    <w:rsid w:val="00A635A5"/>
    <w:rsid w:val="00A81C25"/>
    <w:rsid w:val="00A91C94"/>
    <w:rsid w:val="00AA17BA"/>
    <w:rsid w:val="00AA2619"/>
    <w:rsid w:val="00AF06DA"/>
    <w:rsid w:val="00B04EB2"/>
    <w:rsid w:val="00B10796"/>
    <w:rsid w:val="00B17A81"/>
    <w:rsid w:val="00B25CED"/>
    <w:rsid w:val="00B46DA7"/>
    <w:rsid w:val="00B639F8"/>
    <w:rsid w:val="00B8018B"/>
    <w:rsid w:val="00B91B90"/>
    <w:rsid w:val="00B9394D"/>
    <w:rsid w:val="00BA08AE"/>
    <w:rsid w:val="00BC1496"/>
    <w:rsid w:val="00C02F97"/>
    <w:rsid w:val="00C26361"/>
    <w:rsid w:val="00C707CE"/>
    <w:rsid w:val="00C76202"/>
    <w:rsid w:val="00C839DB"/>
    <w:rsid w:val="00C87920"/>
    <w:rsid w:val="00CF12C2"/>
    <w:rsid w:val="00D36E79"/>
    <w:rsid w:val="00DB1BE8"/>
    <w:rsid w:val="00DC0B66"/>
    <w:rsid w:val="00DC4DB8"/>
    <w:rsid w:val="00E04596"/>
    <w:rsid w:val="00E1209C"/>
    <w:rsid w:val="00E749BA"/>
    <w:rsid w:val="00E81E31"/>
    <w:rsid w:val="00E857AE"/>
    <w:rsid w:val="00EB0E3B"/>
    <w:rsid w:val="00F22247"/>
    <w:rsid w:val="00FA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1BF4B-1A4D-49AA-BC96-1DE679C5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color w:val="000000"/>
    </w:rPr>
  </w:style>
  <w:style w:type="paragraph" w:styleId="1">
    <w:name w:val="heading 1"/>
    <w:basedOn w:val="a0"/>
    <w:next w:val="a0"/>
    <w:link w:val="10"/>
    <w:qFormat/>
    <w:rsid w:val="00821184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1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1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">
    <w:name w:val="Заголовок №1_"/>
    <w:basedOn w:val="a1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0pt">
    <w:name w:val="Заголовок №1 + 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0"/>
    <w:link w:val="2"/>
    <w:pPr>
      <w:shd w:val="clear" w:color="auto" w:fill="FFFFFF"/>
      <w:spacing w:after="360" w:line="259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0"/>
    <w:link w:val="3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0"/>
    <w:link w:val="a5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0"/>
    <w:link w:val="12"/>
    <w:pPr>
      <w:shd w:val="clear" w:color="auto" w:fill="FFFFFF"/>
      <w:spacing w:before="240" w:line="302" w:lineRule="exact"/>
      <w:ind w:hanging="1500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styleId="a6">
    <w:name w:val="Balloon Text"/>
    <w:basedOn w:val="a0"/>
    <w:link w:val="a7"/>
    <w:uiPriority w:val="99"/>
    <w:semiHidden/>
    <w:unhideWhenUsed/>
    <w:rsid w:val="00B801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B8018B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2"/>
    <w:rsid w:val="009B5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A5A0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117A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Title"/>
    <w:basedOn w:val="a0"/>
    <w:next w:val="a0"/>
    <w:link w:val="ac"/>
    <w:uiPriority w:val="10"/>
    <w:qFormat/>
    <w:rsid w:val="00117A78"/>
    <w:pPr>
      <w:widowControl/>
      <w:pBdr>
        <w:bottom w:val="single" w:sz="8" w:space="4" w:color="5B9BD5" w:themeColor="accent1"/>
      </w:pBdr>
      <w:spacing w:after="300" w:line="276" w:lineRule="auto"/>
      <w:contextualSpacing/>
    </w:pPr>
    <w:rPr>
      <w:rFonts w:ascii="Consolas" w:eastAsia="Consolas" w:hAnsi="Consolas" w:cs="Consolas"/>
      <w:color w:val="auto"/>
      <w:sz w:val="22"/>
      <w:szCs w:val="22"/>
      <w:lang w:val="en-US" w:eastAsia="en-US"/>
    </w:rPr>
  </w:style>
  <w:style w:type="character" w:customStyle="1" w:styleId="ac">
    <w:name w:val="Заголовок Знак"/>
    <w:basedOn w:val="a1"/>
    <w:link w:val="ab"/>
    <w:uiPriority w:val="10"/>
    <w:rsid w:val="00117A78"/>
    <w:rPr>
      <w:rFonts w:ascii="Consolas" w:eastAsia="Consolas" w:hAnsi="Consolas" w:cs="Consolas"/>
      <w:sz w:val="22"/>
      <w:szCs w:val="22"/>
      <w:lang w:val="en-US" w:eastAsia="en-US"/>
    </w:rPr>
  </w:style>
  <w:style w:type="numbering" w:customStyle="1" w:styleId="Aucuneliste1">
    <w:name w:val="Aucune liste1"/>
    <w:next w:val="a3"/>
    <w:semiHidden/>
    <w:unhideWhenUsed/>
    <w:rsid w:val="004E78D6"/>
  </w:style>
  <w:style w:type="paragraph" w:styleId="a">
    <w:name w:val="List Bullet"/>
    <w:basedOn w:val="a0"/>
    <w:semiHidden/>
    <w:rsid w:val="004E78D6"/>
    <w:pPr>
      <w:widowControl/>
      <w:numPr>
        <w:numId w:val="7"/>
      </w:numPr>
    </w:pPr>
    <w:rPr>
      <w:rFonts w:ascii="Arial" w:eastAsia="Times New Roman" w:hAnsi="Arial" w:cs="Times New Roman"/>
      <w:color w:val="auto"/>
      <w:lang w:val="en-GB" w:eastAsia="de-DE"/>
    </w:rPr>
  </w:style>
  <w:style w:type="paragraph" w:styleId="ad">
    <w:name w:val="List Paragraph"/>
    <w:basedOn w:val="a0"/>
    <w:uiPriority w:val="34"/>
    <w:qFormat/>
    <w:rsid w:val="00FA76FA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21184"/>
    <w:rPr>
      <w:rFonts w:ascii="Times New Roman" w:eastAsia="Times New Roman" w:hAnsi="Times New Roman" w:cs="Times New Roman"/>
      <w:b/>
      <w:bCs/>
    </w:rPr>
  </w:style>
  <w:style w:type="paragraph" w:styleId="ae">
    <w:name w:val="Body Text"/>
    <w:basedOn w:val="a0"/>
    <w:link w:val="af"/>
    <w:rsid w:val="00821184"/>
    <w:pPr>
      <w:widowControl/>
      <w:suppressAutoHyphens/>
      <w:spacing w:line="260" w:lineRule="exact"/>
      <w:jc w:val="both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821184"/>
    <w:rPr>
      <w:rFonts w:ascii="Arial" w:eastAsia="Times New Roman" w:hAnsi="Arial" w:cs="Times New Roman"/>
      <w:sz w:val="22"/>
      <w:szCs w:val="20"/>
      <w:lang w:eastAsia="ar-SA"/>
    </w:rPr>
  </w:style>
  <w:style w:type="character" w:styleId="af0">
    <w:name w:val="Strong"/>
    <w:basedOn w:val="a1"/>
    <w:uiPriority w:val="22"/>
    <w:qFormat/>
    <w:rsid w:val="00821184"/>
    <w:rPr>
      <w:b/>
      <w:bCs/>
    </w:rPr>
  </w:style>
  <w:style w:type="paragraph" w:customStyle="1" w:styleId="af1">
    <w:name w:val="a"/>
    <w:basedOn w:val="a0"/>
    <w:rsid w:val="00821184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character" w:styleId="af2">
    <w:name w:val="Emphasis"/>
    <w:basedOn w:val="a1"/>
    <w:uiPriority w:val="20"/>
    <w:qFormat/>
    <w:rsid w:val="00220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sactivation@istt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Мыркасымова Ж.</dc:creator>
  <cp:lastModifiedBy>Шимкус М</cp:lastModifiedBy>
  <cp:revision>2</cp:revision>
  <cp:lastPrinted>2017-04-20T07:54:00Z</cp:lastPrinted>
  <dcterms:created xsi:type="dcterms:W3CDTF">2018-07-13T10:56:00Z</dcterms:created>
  <dcterms:modified xsi:type="dcterms:W3CDTF">2018-07-13T10:56:00Z</dcterms:modified>
</cp:coreProperties>
</file>