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32" w:rsidRDefault="00085C32" w:rsidP="00085C32">
      <w:pPr>
        <w:jc w:val="right"/>
        <w:rPr>
          <w:rFonts w:ascii="Arial" w:hAnsi="Arial" w:cs="Arial"/>
          <w:i/>
          <w:iCs/>
          <w:sz w:val="28"/>
          <w:szCs w:val="28"/>
        </w:rPr>
      </w:pPr>
      <w:r>
        <w:rPr>
          <w:rFonts w:ascii="Arial" w:hAnsi="Arial" w:cs="Arial"/>
          <w:i/>
          <w:iCs/>
          <w:sz w:val="28"/>
          <w:szCs w:val="28"/>
        </w:rPr>
        <w:t>проект</w:t>
      </w:r>
    </w:p>
    <w:p w:rsidR="00085C32" w:rsidRDefault="00085C32" w:rsidP="00085C32">
      <w:pPr>
        <w:jc w:val="center"/>
        <w:rPr>
          <w:rFonts w:ascii="Arial" w:hAnsi="Arial" w:cs="Arial"/>
          <w:b/>
          <w:bCs/>
          <w:sz w:val="28"/>
          <w:szCs w:val="28"/>
        </w:rPr>
      </w:pPr>
    </w:p>
    <w:p w:rsidR="00085C32" w:rsidRDefault="00085C32" w:rsidP="00085C32">
      <w:pPr>
        <w:jc w:val="center"/>
        <w:rPr>
          <w:rFonts w:ascii="Arial" w:hAnsi="Arial" w:cs="Arial"/>
          <w:b/>
          <w:bCs/>
          <w:sz w:val="28"/>
          <w:szCs w:val="28"/>
        </w:rPr>
      </w:pPr>
      <w:r>
        <w:rPr>
          <w:rFonts w:ascii="Arial" w:hAnsi="Arial" w:cs="Arial"/>
          <w:b/>
          <w:bCs/>
          <w:sz w:val="28"/>
          <w:szCs w:val="28"/>
        </w:rPr>
        <w:t>ПРОТОКОЛ</w:t>
      </w:r>
    </w:p>
    <w:p w:rsidR="00085C32" w:rsidRDefault="00085C32" w:rsidP="00085C32">
      <w:pPr>
        <w:pStyle w:val="a7"/>
        <w:spacing w:before="0" w:after="0"/>
        <w:jc w:val="center"/>
        <w:rPr>
          <w:rFonts w:ascii="Arial" w:hAnsi="Arial" w:cs="Arial"/>
          <w:b/>
          <w:bCs/>
          <w:sz w:val="28"/>
          <w:szCs w:val="28"/>
        </w:rPr>
      </w:pPr>
      <w:r>
        <w:rPr>
          <w:rFonts w:ascii="Arial" w:hAnsi="Arial" w:cs="Arial"/>
          <w:b/>
          <w:bCs/>
          <w:sz w:val="28"/>
          <w:szCs w:val="28"/>
        </w:rPr>
        <w:t xml:space="preserve">совещания по развитию международных автомобильных грузовых перевозок и выявлению административных </w:t>
      </w:r>
    </w:p>
    <w:p w:rsidR="00085C32" w:rsidRDefault="00085C32" w:rsidP="00085C32">
      <w:pPr>
        <w:pStyle w:val="a7"/>
        <w:spacing w:before="0" w:after="0"/>
        <w:jc w:val="center"/>
        <w:rPr>
          <w:rFonts w:ascii="Arial" w:hAnsi="Arial" w:cs="Arial"/>
          <w:b/>
          <w:bCs/>
          <w:sz w:val="28"/>
          <w:szCs w:val="28"/>
        </w:rPr>
      </w:pPr>
      <w:r>
        <w:rPr>
          <w:rFonts w:ascii="Arial" w:hAnsi="Arial" w:cs="Arial"/>
          <w:b/>
          <w:bCs/>
          <w:sz w:val="28"/>
          <w:szCs w:val="28"/>
        </w:rPr>
        <w:t xml:space="preserve">барьеров в отрасли    </w:t>
      </w:r>
    </w:p>
    <w:p w:rsidR="00085C32" w:rsidRDefault="00085C32" w:rsidP="00085C32">
      <w:pPr>
        <w:jc w:val="center"/>
        <w:rPr>
          <w:rFonts w:ascii="Arial" w:hAnsi="Arial" w:cs="Arial"/>
          <w:b/>
          <w:bCs/>
          <w:sz w:val="28"/>
          <w:szCs w:val="28"/>
        </w:rPr>
      </w:pPr>
    </w:p>
    <w:p w:rsidR="00085C32" w:rsidRDefault="00085C32" w:rsidP="00085C32">
      <w:pPr>
        <w:rPr>
          <w:rFonts w:ascii="Arial" w:hAnsi="Arial" w:cs="Arial"/>
          <w:sz w:val="28"/>
          <w:szCs w:val="28"/>
        </w:rPr>
      </w:pPr>
      <w:r>
        <w:rPr>
          <w:rFonts w:ascii="Arial" w:hAnsi="Arial" w:cs="Arial"/>
          <w:sz w:val="28"/>
          <w:szCs w:val="28"/>
        </w:rPr>
        <w:t xml:space="preserve">  г. </w:t>
      </w:r>
      <w:proofErr w:type="spellStart"/>
      <w:r>
        <w:rPr>
          <w:rFonts w:ascii="Arial" w:hAnsi="Arial" w:cs="Arial"/>
          <w:sz w:val="28"/>
          <w:szCs w:val="28"/>
        </w:rPr>
        <w:t>Нур</w:t>
      </w:r>
      <w:proofErr w:type="spellEnd"/>
      <w:r>
        <w:rPr>
          <w:rFonts w:ascii="Arial" w:hAnsi="Arial" w:cs="Arial"/>
          <w:sz w:val="28"/>
          <w:szCs w:val="28"/>
        </w:rPr>
        <w:t>-Султан</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23 июля 2019 г.</w:t>
      </w:r>
    </w:p>
    <w:p w:rsidR="00085C32" w:rsidRDefault="00085C32" w:rsidP="00085C32">
      <w:pPr>
        <w:ind w:firstLine="708"/>
        <w:jc w:val="both"/>
        <w:rPr>
          <w:rFonts w:ascii="Arial" w:hAnsi="Arial" w:cs="Arial"/>
          <w:sz w:val="28"/>
          <w:szCs w:val="28"/>
        </w:rPr>
      </w:pPr>
    </w:p>
    <w:tbl>
      <w:tblPr>
        <w:tblW w:w="9825" w:type="dxa"/>
        <w:jc w:val="center"/>
        <w:tblLayout w:type="fixed"/>
        <w:tblLook w:val="0000" w:firstRow="0" w:lastRow="0" w:firstColumn="0" w:lastColumn="0" w:noHBand="0" w:noVBand="0"/>
      </w:tblPr>
      <w:tblGrid>
        <w:gridCol w:w="3454"/>
        <w:gridCol w:w="6371"/>
      </w:tblGrid>
      <w:tr w:rsidR="00085C32" w:rsidTr="00FE01EC">
        <w:trPr>
          <w:trHeight w:val="583"/>
          <w:jc w:val="center"/>
        </w:trPr>
        <w:tc>
          <w:tcPr>
            <w:tcW w:w="3456" w:type="dxa"/>
            <w:tcBorders>
              <w:top w:val="nil"/>
              <w:left w:val="nil"/>
              <w:bottom w:val="nil"/>
              <w:right w:val="nil"/>
            </w:tcBorders>
          </w:tcPr>
          <w:p w:rsidR="00085C32" w:rsidRDefault="00085C32" w:rsidP="00FE01EC">
            <w:pPr>
              <w:jc w:val="both"/>
              <w:rPr>
                <w:rFonts w:ascii="Arial" w:hAnsi="Arial" w:cs="Arial"/>
                <w:b/>
                <w:bCs/>
                <w:sz w:val="28"/>
                <w:szCs w:val="28"/>
              </w:rPr>
            </w:pPr>
            <w:proofErr w:type="gramStart"/>
            <w:r>
              <w:rPr>
                <w:rFonts w:ascii="Arial" w:hAnsi="Arial" w:cs="Arial"/>
                <w:b/>
                <w:bCs/>
                <w:sz w:val="28"/>
                <w:szCs w:val="28"/>
              </w:rPr>
              <w:t xml:space="preserve">Председательствовал:   </w:t>
            </w:r>
            <w:proofErr w:type="gramEnd"/>
            <w:r>
              <w:rPr>
                <w:rFonts w:ascii="Arial" w:hAnsi="Arial" w:cs="Arial"/>
                <w:b/>
                <w:bCs/>
                <w:sz w:val="28"/>
                <w:szCs w:val="28"/>
              </w:rPr>
              <w:t xml:space="preserve">              </w:t>
            </w:r>
          </w:p>
        </w:tc>
        <w:tc>
          <w:tcPr>
            <w:tcW w:w="6375" w:type="dxa"/>
            <w:tcBorders>
              <w:top w:val="nil"/>
              <w:left w:val="nil"/>
              <w:bottom w:val="nil"/>
              <w:right w:val="nil"/>
            </w:tcBorders>
          </w:tcPr>
          <w:p w:rsidR="00085C32" w:rsidRDefault="00085C32" w:rsidP="00FE01EC">
            <w:pPr>
              <w:jc w:val="both"/>
              <w:rPr>
                <w:rFonts w:ascii="Arial" w:hAnsi="Arial" w:cs="Arial"/>
                <w:sz w:val="28"/>
                <w:szCs w:val="28"/>
              </w:rPr>
            </w:pPr>
            <w:proofErr w:type="spellStart"/>
            <w:r>
              <w:rPr>
                <w:rFonts w:ascii="Arial" w:hAnsi="Arial" w:cs="Arial"/>
                <w:sz w:val="28"/>
                <w:szCs w:val="28"/>
              </w:rPr>
              <w:t>Амрин</w:t>
            </w:r>
            <w:proofErr w:type="spellEnd"/>
            <w:r>
              <w:rPr>
                <w:rFonts w:ascii="Arial" w:hAnsi="Arial" w:cs="Arial"/>
                <w:sz w:val="28"/>
                <w:szCs w:val="28"/>
              </w:rPr>
              <w:t xml:space="preserve"> Мурат </w:t>
            </w:r>
            <w:proofErr w:type="spellStart"/>
            <w:r>
              <w:rPr>
                <w:rFonts w:ascii="Arial" w:hAnsi="Arial" w:cs="Arial"/>
                <w:sz w:val="28"/>
                <w:szCs w:val="28"/>
              </w:rPr>
              <w:t>Амангельдиевич</w:t>
            </w:r>
            <w:proofErr w:type="spellEnd"/>
            <w:r>
              <w:rPr>
                <w:rFonts w:ascii="Arial" w:hAnsi="Arial" w:cs="Arial"/>
                <w:sz w:val="28"/>
                <w:szCs w:val="28"/>
              </w:rPr>
              <w:t xml:space="preserve"> – заместитель директора Департамента логистики и перевозок НПП РК «</w:t>
            </w:r>
            <w:proofErr w:type="spellStart"/>
            <w:r>
              <w:rPr>
                <w:rFonts w:ascii="Arial" w:hAnsi="Arial" w:cs="Arial"/>
                <w:sz w:val="28"/>
                <w:szCs w:val="28"/>
              </w:rPr>
              <w:t>Атамекен</w:t>
            </w:r>
            <w:proofErr w:type="spellEnd"/>
            <w:r>
              <w:rPr>
                <w:rFonts w:ascii="Arial" w:hAnsi="Arial" w:cs="Arial"/>
                <w:sz w:val="28"/>
                <w:szCs w:val="28"/>
              </w:rPr>
              <w:t>»</w:t>
            </w:r>
          </w:p>
          <w:p w:rsidR="00085C32" w:rsidRDefault="00085C32" w:rsidP="00FE01EC">
            <w:pPr>
              <w:jc w:val="both"/>
              <w:rPr>
                <w:b/>
                <w:bCs/>
                <w:sz w:val="28"/>
                <w:szCs w:val="28"/>
              </w:rPr>
            </w:pPr>
            <w:r>
              <w:rPr>
                <w:rFonts w:ascii="Arial" w:hAnsi="Arial" w:cs="Arial"/>
                <w:sz w:val="28"/>
                <w:szCs w:val="28"/>
              </w:rPr>
              <w:tab/>
            </w:r>
            <w:r>
              <w:rPr>
                <w:rFonts w:ascii="Arial" w:hAnsi="Arial" w:cs="Arial"/>
                <w:sz w:val="28"/>
                <w:szCs w:val="28"/>
              </w:rPr>
              <w:tab/>
            </w:r>
            <w:r>
              <w:rPr>
                <w:b/>
                <w:bCs/>
                <w:sz w:val="28"/>
                <w:szCs w:val="28"/>
              </w:rPr>
              <w:t xml:space="preserve">                 </w:t>
            </w:r>
          </w:p>
        </w:tc>
      </w:tr>
      <w:tr w:rsidR="00085C32" w:rsidTr="00FE01EC">
        <w:trPr>
          <w:jc w:val="center"/>
        </w:trPr>
        <w:tc>
          <w:tcPr>
            <w:tcW w:w="3456" w:type="dxa"/>
            <w:tcBorders>
              <w:top w:val="nil"/>
              <w:left w:val="nil"/>
              <w:bottom w:val="nil"/>
              <w:right w:val="nil"/>
            </w:tcBorders>
          </w:tcPr>
          <w:p w:rsidR="00085C32" w:rsidRDefault="00085C32" w:rsidP="00FE01EC">
            <w:pPr>
              <w:jc w:val="both"/>
              <w:rPr>
                <w:rFonts w:ascii="Arial" w:hAnsi="Arial" w:cs="Arial"/>
                <w:b/>
                <w:bCs/>
                <w:sz w:val="28"/>
                <w:szCs w:val="28"/>
              </w:rPr>
            </w:pPr>
            <w:r>
              <w:rPr>
                <w:rFonts w:ascii="Arial" w:hAnsi="Arial" w:cs="Arial"/>
                <w:b/>
                <w:bCs/>
                <w:sz w:val="28"/>
                <w:szCs w:val="28"/>
              </w:rPr>
              <w:t>Присутствовали:</w:t>
            </w:r>
          </w:p>
        </w:tc>
        <w:tc>
          <w:tcPr>
            <w:tcW w:w="6375" w:type="dxa"/>
            <w:tcBorders>
              <w:top w:val="nil"/>
              <w:left w:val="nil"/>
              <w:bottom w:val="nil"/>
              <w:right w:val="nil"/>
            </w:tcBorders>
          </w:tcPr>
          <w:p w:rsidR="00085C32" w:rsidRDefault="00085C32" w:rsidP="00FE01EC">
            <w:pPr>
              <w:rPr>
                <w:rFonts w:ascii="Arial" w:hAnsi="Arial" w:cs="Arial"/>
                <w:sz w:val="28"/>
                <w:szCs w:val="28"/>
              </w:rPr>
            </w:pPr>
            <w:r>
              <w:rPr>
                <w:rFonts w:ascii="Arial" w:hAnsi="Arial" w:cs="Arial"/>
                <w:sz w:val="28"/>
                <w:szCs w:val="28"/>
              </w:rPr>
              <w:t>по списку</w:t>
            </w:r>
          </w:p>
        </w:tc>
      </w:tr>
    </w:tbl>
    <w:p w:rsidR="00085C32" w:rsidRDefault="00085C32" w:rsidP="00085C32">
      <w:pPr>
        <w:jc w:val="both"/>
        <w:rPr>
          <w:rFonts w:ascii="Arial" w:hAnsi="Arial" w:cs="Arial"/>
          <w:sz w:val="28"/>
          <w:szCs w:val="28"/>
        </w:rPr>
      </w:pPr>
    </w:p>
    <w:p w:rsidR="00085C32" w:rsidRDefault="00085C32" w:rsidP="00085C32">
      <w:pPr>
        <w:pStyle w:val="a7"/>
        <w:spacing w:before="0" w:after="0"/>
        <w:ind w:hanging="3540"/>
        <w:jc w:val="both"/>
        <w:rPr>
          <w:rFonts w:cs="Times New Roman"/>
          <w:b/>
          <w:bCs/>
          <w:sz w:val="28"/>
          <w:szCs w:val="28"/>
        </w:rPr>
      </w:pPr>
    </w:p>
    <w:p w:rsidR="00085C32" w:rsidRDefault="00085C32" w:rsidP="00085C32">
      <w:pPr>
        <w:pStyle w:val="a6"/>
        <w:numPr>
          <w:ilvl w:val="0"/>
          <w:numId w:val="5"/>
        </w:numPr>
        <w:pBdr>
          <w:bottom w:val="single" w:sz="12" w:space="0" w:color="000000"/>
        </w:pBdr>
        <w:tabs>
          <w:tab w:val="left" w:pos="1134"/>
          <w:tab w:val="left" w:pos="1276"/>
        </w:tabs>
        <w:spacing w:before="29" w:after="29"/>
        <w:ind w:left="0" w:right="29"/>
        <w:jc w:val="both"/>
        <w:rPr>
          <w:rFonts w:ascii="Arial" w:hAnsi="Arial" w:cs="Arial"/>
          <w:b/>
          <w:bCs/>
          <w:color w:val="000000"/>
          <w:sz w:val="28"/>
          <w:szCs w:val="28"/>
        </w:rPr>
      </w:pPr>
      <w:r>
        <w:rPr>
          <w:rFonts w:ascii="Arial" w:hAnsi="Arial" w:cs="Arial"/>
          <w:b/>
          <w:bCs/>
        </w:rPr>
        <w:t xml:space="preserve"> </w:t>
      </w:r>
      <w:r>
        <w:rPr>
          <w:rFonts w:ascii="Arial" w:hAnsi="Arial" w:cs="Arial"/>
          <w:b/>
          <w:bCs/>
          <w:color w:val="000000"/>
          <w:sz w:val="28"/>
          <w:szCs w:val="28"/>
        </w:rPr>
        <w:t>Защита интересов национального автомобильного перевозчика. Разрешительная система.</w:t>
      </w:r>
    </w:p>
    <w:p w:rsidR="00085C32" w:rsidRDefault="00085C32" w:rsidP="00085C32">
      <w:pPr>
        <w:jc w:val="center"/>
        <w:rPr>
          <w:rFonts w:ascii="Arial" w:hAnsi="Arial" w:cs="Arial"/>
          <w:i/>
          <w:iCs/>
        </w:rPr>
      </w:pPr>
      <w:r>
        <w:rPr>
          <w:rFonts w:ascii="Arial" w:hAnsi="Arial" w:cs="Arial"/>
          <w:i/>
          <w:iCs/>
        </w:rPr>
        <w:t>(</w:t>
      </w:r>
      <w:proofErr w:type="spellStart"/>
      <w:r>
        <w:rPr>
          <w:rFonts w:ascii="Arial" w:hAnsi="Arial" w:cs="Arial"/>
          <w:i/>
          <w:iCs/>
        </w:rPr>
        <w:t>Амрин</w:t>
      </w:r>
      <w:proofErr w:type="spellEnd"/>
      <w:r>
        <w:rPr>
          <w:rFonts w:ascii="Arial" w:hAnsi="Arial" w:cs="Arial"/>
          <w:i/>
          <w:iCs/>
        </w:rPr>
        <w:t xml:space="preserve"> М.А., Степченко В.Н., Исаков А.В., </w:t>
      </w:r>
      <w:proofErr w:type="spellStart"/>
      <w:r>
        <w:rPr>
          <w:rFonts w:ascii="Arial" w:hAnsi="Arial" w:cs="Arial"/>
          <w:i/>
          <w:iCs/>
        </w:rPr>
        <w:t>Коспабаев</w:t>
      </w:r>
      <w:proofErr w:type="spellEnd"/>
      <w:r>
        <w:rPr>
          <w:rFonts w:ascii="Arial" w:hAnsi="Arial" w:cs="Arial"/>
          <w:i/>
          <w:iCs/>
        </w:rPr>
        <w:t xml:space="preserve"> Д.С.)</w:t>
      </w:r>
    </w:p>
    <w:p w:rsidR="00085C32" w:rsidRDefault="00085C32" w:rsidP="00085C32">
      <w:pPr>
        <w:ind w:left="709"/>
        <w:jc w:val="both"/>
        <w:rPr>
          <w:rFonts w:ascii="Arial" w:hAnsi="Arial" w:cs="Arial"/>
          <w:sz w:val="28"/>
          <w:szCs w:val="28"/>
        </w:rPr>
      </w:pPr>
      <w:r>
        <w:rPr>
          <w:rFonts w:ascii="Arial" w:hAnsi="Arial" w:cs="Arial"/>
          <w:sz w:val="28"/>
          <w:szCs w:val="28"/>
        </w:rPr>
        <w:t xml:space="preserve"> </w:t>
      </w:r>
    </w:p>
    <w:p w:rsidR="00085C32" w:rsidRDefault="00085C32" w:rsidP="00085C32">
      <w:pPr>
        <w:pStyle w:val="a6"/>
        <w:numPr>
          <w:ilvl w:val="0"/>
          <w:numId w:val="4"/>
        </w:numPr>
        <w:ind w:left="0"/>
        <w:jc w:val="both"/>
        <w:rPr>
          <w:rFonts w:ascii="Arial" w:hAnsi="Arial" w:cs="Arial"/>
          <w:sz w:val="28"/>
          <w:szCs w:val="28"/>
        </w:rPr>
      </w:pPr>
      <w:r>
        <w:rPr>
          <w:rFonts w:ascii="Arial" w:hAnsi="Arial" w:cs="Arial"/>
          <w:sz w:val="28"/>
          <w:szCs w:val="28"/>
        </w:rPr>
        <w:t xml:space="preserve">Принять к сведению информацию представителей </w:t>
      </w:r>
      <w:proofErr w:type="spellStart"/>
      <w:r>
        <w:rPr>
          <w:rFonts w:ascii="Arial" w:hAnsi="Arial" w:cs="Arial"/>
          <w:sz w:val="28"/>
          <w:szCs w:val="28"/>
        </w:rPr>
        <w:t>КазАТО</w:t>
      </w:r>
      <w:proofErr w:type="spellEnd"/>
      <w:r>
        <w:rPr>
          <w:rFonts w:ascii="Arial" w:hAnsi="Arial" w:cs="Arial"/>
          <w:sz w:val="28"/>
          <w:szCs w:val="28"/>
        </w:rPr>
        <w:t xml:space="preserve">, Комитета транспорта МИИР РК.  </w:t>
      </w:r>
    </w:p>
    <w:p w:rsidR="00085C32" w:rsidRDefault="00085C32" w:rsidP="00085C32">
      <w:pPr>
        <w:ind w:firstLine="709"/>
        <w:jc w:val="both"/>
        <w:rPr>
          <w:rFonts w:ascii="Arial" w:hAnsi="Arial" w:cs="Arial"/>
          <w:sz w:val="28"/>
          <w:szCs w:val="28"/>
        </w:rPr>
      </w:pPr>
      <w:r>
        <w:rPr>
          <w:rFonts w:ascii="Arial" w:hAnsi="Arial" w:cs="Arial"/>
          <w:sz w:val="28"/>
          <w:szCs w:val="28"/>
        </w:rPr>
        <w:t>2. Рекомендовать Комитету транспорта МИИР РК:</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своевременно обеспечивать перевозчиков должным количеством иностранных бланков разрешений для осуществления международных перевозок;</w:t>
      </w:r>
    </w:p>
    <w:p w:rsidR="008329B9" w:rsidRDefault="008329B9"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в августе 2019г. произвести с российской стороной дополнительный обмен бланками разрешений в количестве 3000 штук</w:t>
      </w:r>
      <w:r w:rsidR="00254D83">
        <w:rPr>
          <w:rFonts w:ascii="Arial" w:hAnsi="Arial" w:cs="Arial"/>
          <w:sz w:val="28"/>
          <w:szCs w:val="28"/>
        </w:rPr>
        <w:t xml:space="preserve"> (считать это вынужденной мерой в связи с отсутствием в территориальных транспортных органах российских разрешений)</w:t>
      </w:r>
      <w:r>
        <w:rPr>
          <w:rFonts w:ascii="Arial" w:hAnsi="Arial" w:cs="Arial"/>
          <w:sz w:val="28"/>
          <w:szCs w:val="28"/>
        </w:rPr>
        <w:t>;</w:t>
      </w:r>
    </w:p>
    <w:p w:rsidR="00105024" w:rsidRDefault="008329B9" w:rsidP="008329B9">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 xml:space="preserve"> записать в протоколе заседания российско-казахстанской смешанной комиссии по вопросам международных автомобильных перевозок, </w:t>
      </w:r>
      <w:r w:rsidRPr="008329B9">
        <w:rPr>
          <w:rFonts w:ascii="Arial" w:hAnsi="Arial" w:cs="Arial"/>
          <w:sz w:val="28"/>
          <w:szCs w:val="28"/>
        </w:rPr>
        <w:t xml:space="preserve">что неиспользованное </w:t>
      </w:r>
      <w:r w:rsidR="00105024">
        <w:rPr>
          <w:rFonts w:ascii="Arial" w:hAnsi="Arial" w:cs="Arial"/>
          <w:sz w:val="28"/>
          <w:szCs w:val="28"/>
        </w:rPr>
        <w:t xml:space="preserve">российское </w:t>
      </w:r>
      <w:r w:rsidRPr="008329B9">
        <w:rPr>
          <w:rFonts w:ascii="Arial" w:hAnsi="Arial" w:cs="Arial"/>
          <w:sz w:val="28"/>
          <w:szCs w:val="28"/>
        </w:rPr>
        <w:t>разрешение может быть передано другому перевозчику, если наименование нового перевозчика заверено печатью органа</w:t>
      </w:r>
      <w:r w:rsidR="00105024">
        <w:rPr>
          <w:rFonts w:ascii="Arial" w:hAnsi="Arial" w:cs="Arial"/>
          <w:sz w:val="28"/>
          <w:szCs w:val="28"/>
        </w:rPr>
        <w:t xml:space="preserve"> КТ МИИР РК</w:t>
      </w:r>
      <w:r w:rsidRPr="008329B9">
        <w:rPr>
          <w:rFonts w:ascii="Arial" w:hAnsi="Arial" w:cs="Arial"/>
          <w:sz w:val="28"/>
          <w:szCs w:val="28"/>
        </w:rPr>
        <w:t>, выдающего разрешение</w:t>
      </w:r>
      <w:r w:rsidR="00105024">
        <w:rPr>
          <w:rFonts w:ascii="Arial" w:hAnsi="Arial" w:cs="Arial"/>
          <w:sz w:val="28"/>
          <w:szCs w:val="28"/>
        </w:rPr>
        <w:t xml:space="preserve"> согласно Правил заполнения разрешений, утвержденных приказом Минтранса России от 14.10.2015г. № 302;</w:t>
      </w:r>
    </w:p>
    <w:p w:rsidR="008329B9" w:rsidRDefault="00105024" w:rsidP="008329B9">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 xml:space="preserve"> </w:t>
      </w:r>
      <w:r w:rsidR="00254D83">
        <w:rPr>
          <w:rFonts w:ascii="Arial" w:hAnsi="Arial" w:cs="Arial"/>
          <w:sz w:val="28"/>
          <w:szCs w:val="28"/>
        </w:rPr>
        <w:t xml:space="preserve">Своевременно производить обмен бланками разрешений </w:t>
      </w:r>
      <w:r w:rsidR="002F08CD">
        <w:rPr>
          <w:rFonts w:ascii="Arial" w:hAnsi="Arial" w:cs="Arial"/>
          <w:sz w:val="28"/>
          <w:szCs w:val="28"/>
        </w:rPr>
        <w:t xml:space="preserve">на следующий год </w:t>
      </w:r>
      <w:r w:rsidR="00254D83">
        <w:rPr>
          <w:rFonts w:ascii="Arial" w:hAnsi="Arial" w:cs="Arial"/>
          <w:sz w:val="28"/>
          <w:szCs w:val="28"/>
        </w:rPr>
        <w:t>с иностранными государствами</w:t>
      </w:r>
      <w:r w:rsidR="00D0125B">
        <w:rPr>
          <w:rFonts w:ascii="Arial" w:hAnsi="Arial" w:cs="Arial"/>
          <w:sz w:val="28"/>
          <w:szCs w:val="28"/>
        </w:rPr>
        <w:t xml:space="preserve"> до 1 декабря</w:t>
      </w:r>
      <w:bookmarkStart w:id="0" w:name="_GoBack"/>
      <w:bookmarkEnd w:id="0"/>
      <w:r w:rsidR="00254D83">
        <w:rPr>
          <w:rFonts w:ascii="Arial" w:hAnsi="Arial" w:cs="Arial"/>
          <w:sz w:val="28"/>
          <w:szCs w:val="28"/>
        </w:rPr>
        <w:t xml:space="preserve"> и </w:t>
      </w:r>
      <w:r w:rsidR="002F08CD">
        <w:rPr>
          <w:rFonts w:ascii="Arial" w:hAnsi="Arial" w:cs="Arial"/>
          <w:sz w:val="28"/>
          <w:szCs w:val="28"/>
        </w:rPr>
        <w:t>с</w:t>
      </w:r>
      <w:r w:rsidR="00254D83">
        <w:rPr>
          <w:rFonts w:ascii="Arial" w:hAnsi="Arial" w:cs="Arial"/>
          <w:sz w:val="28"/>
          <w:szCs w:val="28"/>
        </w:rPr>
        <w:t xml:space="preserve"> 1 января начала </w:t>
      </w:r>
      <w:r w:rsidR="002F08CD">
        <w:rPr>
          <w:rFonts w:ascii="Arial" w:hAnsi="Arial" w:cs="Arial"/>
          <w:sz w:val="28"/>
          <w:szCs w:val="28"/>
        </w:rPr>
        <w:t xml:space="preserve">следующего </w:t>
      </w:r>
      <w:r w:rsidR="00254D83">
        <w:rPr>
          <w:rFonts w:ascii="Arial" w:hAnsi="Arial" w:cs="Arial"/>
          <w:sz w:val="28"/>
          <w:szCs w:val="28"/>
        </w:rPr>
        <w:t>года</w:t>
      </w:r>
      <w:r w:rsidR="002F08CD">
        <w:rPr>
          <w:rFonts w:ascii="Arial" w:hAnsi="Arial" w:cs="Arial"/>
          <w:sz w:val="28"/>
          <w:szCs w:val="28"/>
        </w:rPr>
        <w:t xml:space="preserve"> обеспечить выдачу всех </w:t>
      </w:r>
      <w:r w:rsidR="00254D83">
        <w:rPr>
          <w:rFonts w:ascii="Arial" w:hAnsi="Arial" w:cs="Arial"/>
          <w:sz w:val="28"/>
          <w:szCs w:val="28"/>
        </w:rPr>
        <w:t>бланк</w:t>
      </w:r>
      <w:r w:rsidR="002F08CD">
        <w:rPr>
          <w:rFonts w:ascii="Arial" w:hAnsi="Arial" w:cs="Arial"/>
          <w:sz w:val="28"/>
          <w:szCs w:val="28"/>
        </w:rPr>
        <w:t>ов</w:t>
      </w:r>
      <w:r w:rsidR="00254D83">
        <w:rPr>
          <w:rFonts w:ascii="Arial" w:hAnsi="Arial" w:cs="Arial"/>
          <w:sz w:val="28"/>
          <w:szCs w:val="28"/>
        </w:rPr>
        <w:t xml:space="preserve"> разрешений в региональных транспортных инспекциях;</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 xml:space="preserve">совместно с </w:t>
      </w:r>
      <w:proofErr w:type="spellStart"/>
      <w:r>
        <w:rPr>
          <w:rFonts w:ascii="Arial" w:hAnsi="Arial" w:cs="Arial"/>
          <w:sz w:val="28"/>
          <w:szCs w:val="28"/>
        </w:rPr>
        <w:t>КазАТО</w:t>
      </w:r>
      <w:proofErr w:type="spellEnd"/>
      <w:r>
        <w:rPr>
          <w:rFonts w:ascii="Arial" w:hAnsi="Arial" w:cs="Arial"/>
          <w:sz w:val="28"/>
          <w:szCs w:val="28"/>
        </w:rPr>
        <w:t xml:space="preserve"> провести анализ выдачи перевозчикам </w:t>
      </w:r>
      <w:proofErr w:type="gramStart"/>
      <w:r>
        <w:rPr>
          <w:rFonts w:ascii="Arial" w:hAnsi="Arial" w:cs="Arial"/>
          <w:sz w:val="28"/>
          <w:szCs w:val="28"/>
        </w:rPr>
        <w:t>и  возврата</w:t>
      </w:r>
      <w:proofErr w:type="gramEnd"/>
      <w:r>
        <w:rPr>
          <w:rFonts w:ascii="Arial" w:hAnsi="Arial" w:cs="Arial"/>
          <w:sz w:val="28"/>
          <w:szCs w:val="28"/>
        </w:rPr>
        <w:t xml:space="preserve"> перевозчиками иностранных бланков разрешений; </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lastRenderedPageBreak/>
        <w:t xml:space="preserve">- в месячный срок разместить на сайте Комитета транспорта МИИР РК информацию о количестве выданных иностранных бланков разрешений компаниям-членам </w:t>
      </w:r>
      <w:proofErr w:type="spellStart"/>
      <w:r>
        <w:rPr>
          <w:rFonts w:ascii="Arial" w:hAnsi="Arial" w:cs="Arial"/>
          <w:sz w:val="28"/>
          <w:szCs w:val="28"/>
        </w:rPr>
        <w:t>КазАТО</w:t>
      </w:r>
      <w:proofErr w:type="spellEnd"/>
      <w:r>
        <w:rPr>
          <w:rFonts w:ascii="Arial" w:hAnsi="Arial" w:cs="Arial"/>
          <w:sz w:val="28"/>
          <w:szCs w:val="28"/>
        </w:rPr>
        <w:t xml:space="preserve"> (согласие </w:t>
      </w:r>
      <w:proofErr w:type="spellStart"/>
      <w:r>
        <w:rPr>
          <w:rFonts w:ascii="Arial" w:hAnsi="Arial" w:cs="Arial"/>
          <w:sz w:val="28"/>
          <w:szCs w:val="28"/>
        </w:rPr>
        <w:t>КазАТО</w:t>
      </w:r>
      <w:proofErr w:type="spellEnd"/>
      <w:r>
        <w:rPr>
          <w:rFonts w:ascii="Arial" w:hAnsi="Arial" w:cs="Arial"/>
          <w:sz w:val="28"/>
          <w:szCs w:val="28"/>
        </w:rPr>
        <w:t xml:space="preserve"> имеется);</w:t>
      </w:r>
    </w:p>
    <w:p w:rsidR="00085C32" w:rsidRDefault="00085C32" w:rsidP="00085C32">
      <w:pPr>
        <w:pStyle w:val="a6"/>
        <w:spacing w:line="276" w:lineRule="auto"/>
        <w:jc w:val="both"/>
        <w:outlineLvl w:val="1"/>
        <w:rPr>
          <w:rFonts w:ascii="Arial" w:hAnsi="Arial" w:cs="Arial"/>
          <w:sz w:val="28"/>
          <w:szCs w:val="28"/>
        </w:rPr>
      </w:pPr>
      <w:r>
        <w:rPr>
          <w:rFonts w:ascii="Arial" w:hAnsi="Arial" w:cs="Arial"/>
          <w:sz w:val="28"/>
          <w:szCs w:val="28"/>
        </w:rPr>
        <w:t xml:space="preserve">- </w:t>
      </w:r>
      <w:r w:rsidRPr="00274A45">
        <w:rPr>
          <w:rFonts w:ascii="Arial" w:hAnsi="Arial" w:cs="Arial"/>
          <w:sz w:val="28"/>
          <w:szCs w:val="28"/>
        </w:rPr>
        <w:t xml:space="preserve">согласовать с компетентными органами юридическую сторону вопроса правомерности размещения на сайте КТ МИИР РК информации по компаниям с количеством выданных бланков разрешений; </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в недельный срок совместно с НПП РК «</w:t>
      </w:r>
      <w:proofErr w:type="spellStart"/>
      <w:r>
        <w:rPr>
          <w:rFonts w:ascii="Arial" w:hAnsi="Arial" w:cs="Arial"/>
          <w:sz w:val="28"/>
          <w:szCs w:val="28"/>
        </w:rPr>
        <w:t>Атамекен</w:t>
      </w:r>
      <w:proofErr w:type="spellEnd"/>
      <w:r>
        <w:rPr>
          <w:rFonts w:ascii="Arial" w:hAnsi="Arial" w:cs="Arial"/>
          <w:sz w:val="28"/>
          <w:szCs w:val="28"/>
        </w:rPr>
        <w:t xml:space="preserve">» и </w:t>
      </w:r>
      <w:proofErr w:type="spellStart"/>
      <w:r>
        <w:rPr>
          <w:rFonts w:ascii="Arial" w:hAnsi="Arial" w:cs="Arial"/>
          <w:sz w:val="28"/>
          <w:szCs w:val="28"/>
        </w:rPr>
        <w:t>КазАТО</w:t>
      </w:r>
      <w:proofErr w:type="spellEnd"/>
      <w:r>
        <w:rPr>
          <w:rFonts w:ascii="Arial" w:hAnsi="Arial" w:cs="Arial"/>
          <w:sz w:val="28"/>
          <w:szCs w:val="28"/>
        </w:rPr>
        <w:t xml:space="preserve"> на законодательном уровне выработать критерии понижающих коэффициентов для выдачи иностранных бланков разрешений для компаний, имеющих арендованные транспортные средства;</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 xml:space="preserve"> предоставить НПП РК «</w:t>
      </w:r>
      <w:proofErr w:type="spellStart"/>
      <w:r>
        <w:rPr>
          <w:rFonts w:ascii="Arial" w:hAnsi="Arial" w:cs="Arial"/>
          <w:sz w:val="28"/>
          <w:szCs w:val="28"/>
        </w:rPr>
        <w:t>Атамекен</w:t>
      </w:r>
      <w:proofErr w:type="spellEnd"/>
      <w:r>
        <w:rPr>
          <w:rFonts w:ascii="Arial" w:hAnsi="Arial" w:cs="Arial"/>
          <w:sz w:val="28"/>
          <w:szCs w:val="28"/>
        </w:rPr>
        <w:t>» списки всех транспортных компаний РК, которые получили допуск к международным автомобильным перевозкам со статистикой подвижного состава (в собственности, в аренде), а также по количеству полученных бланков разрешений в разрезе стран, количеству возврата и использования за последние 2 года;</w:t>
      </w:r>
    </w:p>
    <w:p w:rsidR="00085C32" w:rsidRDefault="00085C32" w:rsidP="00085C32">
      <w:pPr>
        <w:pStyle w:val="a6"/>
        <w:spacing w:line="276" w:lineRule="auto"/>
        <w:ind w:left="0" w:firstLine="567"/>
        <w:jc w:val="both"/>
        <w:outlineLvl w:val="1"/>
        <w:rPr>
          <w:rFonts w:ascii="Arial" w:hAnsi="Arial" w:cs="Arial"/>
          <w:sz w:val="28"/>
          <w:szCs w:val="28"/>
        </w:rPr>
      </w:pPr>
      <w:r>
        <w:rPr>
          <w:rFonts w:ascii="Arial" w:hAnsi="Arial" w:cs="Arial"/>
          <w:sz w:val="28"/>
          <w:szCs w:val="28"/>
        </w:rPr>
        <w:t>- на основании предоставленной статистики НПП РК «</w:t>
      </w:r>
      <w:proofErr w:type="spellStart"/>
      <w:r>
        <w:rPr>
          <w:rFonts w:ascii="Arial" w:hAnsi="Arial" w:cs="Arial"/>
          <w:sz w:val="28"/>
          <w:szCs w:val="28"/>
        </w:rPr>
        <w:t>Атамекен</w:t>
      </w:r>
      <w:proofErr w:type="spellEnd"/>
      <w:r>
        <w:rPr>
          <w:rFonts w:ascii="Arial" w:hAnsi="Arial" w:cs="Arial"/>
          <w:sz w:val="28"/>
          <w:szCs w:val="28"/>
        </w:rPr>
        <w:t xml:space="preserve">» и </w:t>
      </w:r>
      <w:proofErr w:type="spellStart"/>
      <w:r>
        <w:rPr>
          <w:rFonts w:ascii="Arial" w:hAnsi="Arial" w:cs="Arial"/>
          <w:sz w:val="28"/>
          <w:szCs w:val="28"/>
        </w:rPr>
        <w:t>КазАТО</w:t>
      </w:r>
      <w:proofErr w:type="spellEnd"/>
      <w:r>
        <w:rPr>
          <w:rFonts w:ascii="Arial" w:hAnsi="Arial" w:cs="Arial"/>
          <w:sz w:val="28"/>
          <w:szCs w:val="28"/>
        </w:rPr>
        <w:t xml:space="preserve"> подготовит отчет по компаниям, у которых подвижной парк состоит из транспортных средств, </w:t>
      </w:r>
      <w:proofErr w:type="spellStart"/>
      <w:r w:rsidRPr="00274A45">
        <w:rPr>
          <w:rFonts w:ascii="Arial" w:hAnsi="Arial" w:cs="Arial"/>
          <w:sz w:val="28"/>
          <w:szCs w:val="28"/>
        </w:rPr>
        <w:t>неосуществляющих</w:t>
      </w:r>
      <w:proofErr w:type="spellEnd"/>
      <w:r w:rsidRPr="00274A45">
        <w:rPr>
          <w:rFonts w:ascii="Arial" w:hAnsi="Arial" w:cs="Arial"/>
          <w:sz w:val="28"/>
          <w:szCs w:val="28"/>
        </w:rPr>
        <w:t xml:space="preserve"> международные автомобильные перевозки </w:t>
      </w:r>
      <w:proofErr w:type="gramStart"/>
      <w:r w:rsidRPr="00274A45">
        <w:rPr>
          <w:rFonts w:ascii="Arial" w:hAnsi="Arial" w:cs="Arial"/>
          <w:sz w:val="28"/>
          <w:szCs w:val="28"/>
        </w:rPr>
        <w:t>грузов,  для</w:t>
      </w:r>
      <w:proofErr w:type="gramEnd"/>
      <w:r w:rsidRPr="00274A45">
        <w:rPr>
          <w:rFonts w:ascii="Arial" w:hAnsi="Arial" w:cs="Arial"/>
          <w:sz w:val="28"/>
          <w:szCs w:val="28"/>
        </w:rPr>
        <w:t xml:space="preserve"> дальнейшего вынесения решений по данным компаниям КТ МИИР РК;</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 xml:space="preserve"> в месячный срок совместно с НПП РК «</w:t>
      </w:r>
      <w:proofErr w:type="spellStart"/>
      <w:r>
        <w:rPr>
          <w:rFonts w:ascii="Arial" w:hAnsi="Arial" w:cs="Arial"/>
          <w:sz w:val="28"/>
          <w:szCs w:val="28"/>
        </w:rPr>
        <w:t>Атамекен</w:t>
      </w:r>
      <w:proofErr w:type="spellEnd"/>
      <w:r>
        <w:rPr>
          <w:rFonts w:ascii="Arial" w:hAnsi="Arial" w:cs="Arial"/>
          <w:sz w:val="28"/>
          <w:szCs w:val="28"/>
        </w:rPr>
        <w:t xml:space="preserve">» и </w:t>
      </w:r>
      <w:proofErr w:type="spellStart"/>
      <w:r>
        <w:rPr>
          <w:rFonts w:ascii="Arial" w:hAnsi="Arial" w:cs="Arial"/>
          <w:sz w:val="28"/>
          <w:szCs w:val="28"/>
        </w:rPr>
        <w:t>КазАТО</w:t>
      </w:r>
      <w:proofErr w:type="spellEnd"/>
      <w:r>
        <w:rPr>
          <w:rFonts w:ascii="Arial" w:hAnsi="Arial" w:cs="Arial"/>
          <w:sz w:val="28"/>
          <w:szCs w:val="28"/>
        </w:rPr>
        <w:t xml:space="preserve"> проработать вопросы, исключающие возможность перепродажи и передачи иностранных бланков разрешений третьим лицам;</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sidRPr="00296963">
        <w:rPr>
          <w:rFonts w:ascii="Arial" w:hAnsi="Arial" w:cs="Arial"/>
          <w:sz w:val="28"/>
          <w:szCs w:val="28"/>
        </w:rPr>
        <w:t xml:space="preserve"> вынести на заседание Смешанной комиссии между Республикой Казахстан и Литовской Республик</w:t>
      </w:r>
      <w:r w:rsidR="006C5FF1">
        <w:rPr>
          <w:rFonts w:ascii="Arial" w:hAnsi="Arial" w:cs="Arial"/>
          <w:sz w:val="28"/>
          <w:szCs w:val="28"/>
        </w:rPr>
        <w:t>ой</w:t>
      </w:r>
      <w:r w:rsidRPr="00296963">
        <w:rPr>
          <w:rFonts w:ascii="Arial" w:hAnsi="Arial" w:cs="Arial"/>
          <w:sz w:val="28"/>
          <w:szCs w:val="28"/>
        </w:rPr>
        <w:t xml:space="preserve"> </w:t>
      </w:r>
      <w:r w:rsidR="006C5FF1">
        <w:rPr>
          <w:rFonts w:ascii="Arial" w:hAnsi="Arial" w:cs="Arial"/>
          <w:sz w:val="28"/>
          <w:szCs w:val="28"/>
        </w:rPr>
        <w:t>об</w:t>
      </w:r>
      <w:r w:rsidRPr="00296963">
        <w:rPr>
          <w:rFonts w:ascii="Arial" w:hAnsi="Arial" w:cs="Arial"/>
          <w:sz w:val="28"/>
          <w:szCs w:val="28"/>
        </w:rPr>
        <w:t xml:space="preserve"> автомобильном сообщении вопросы, ограничивающие деятельность казахстанских перевозчиков на территории Литовской Республики</w:t>
      </w:r>
      <w:r>
        <w:rPr>
          <w:rFonts w:ascii="Arial" w:hAnsi="Arial" w:cs="Arial"/>
          <w:sz w:val="28"/>
          <w:szCs w:val="28"/>
        </w:rPr>
        <w:t>;</w:t>
      </w:r>
    </w:p>
    <w:p w:rsidR="00085C32" w:rsidRDefault="00085C32"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о</w:t>
      </w:r>
      <w:r w:rsidRPr="00296963">
        <w:rPr>
          <w:rFonts w:ascii="Arial" w:hAnsi="Arial" w:cs="Arial"/>
          <w:sz w:val="28"/>
          <w:szCs w:val="28"/>
        </w:rPr>
        <w:t>пределить дополнительные критерии выдачи иностранных б</w:t>
      </w:r>
      <w:r>
        <w:rPr>
          <w:rFonts w:ascii="Arial" w:hAnsi="Arial" w:cs="Arial"/>
          <w:sz w:val="28"/>
          <w:szCs w:val="28"/>
        </w:rPr>
        <w:t>л</w:t>
      </w:r>
      <w:r w:rsidRPr="00296963">
        <w:rPr>
          <w:rFonts w:ascii="Arial" w:hAnsi="Arial" w:cs="Arial"/>
          <w:sz w:val="28"/>
          <w:szCs w:val="28"/>
        </w:rPr>
        <w:t xml:space="preserve">анков разрешений отечественным перевозчикам в части предоставления формы государственного статистического наблюдения по объему перевозимых грузов в соответствии с Приказом Председателя Комитета по статистике МНЭ РК от 14 ноября 2017 года № 172 «Об утверждении статистических форм общегосударственных статистических наблюдений по статистике транспорта и инструкций по их заполнению» (по аналогии Постановления Министерства транспорта и коммуникаций Республики Беларусь от 15 декабря 2004 г. № 56 «Об утверждении инструкции о порядке распределения, выдачи и использования </w:t>
      </w:r>
      <w:r w:rsidRPr="00296963">
        <w:rPr>
          <w:rFonts w:ascii="Arial" w:hAnsi="Arial" w:cs="Arial"/>
          <w:sz w:val="28"/>
          <w:szCs w:val="28"/>
        </w:rPr>
        <w:lastRenderedPageBreak/>
        <w:t>разрешений на проезд грузовых автомобильных транспортных средств по территории иностранных государств)</w:t>
      </w:r>
      <w:r>
        <w:rPr>
          <w:rFonts w:ascii="Arial" w:hAnsi="Arial" w:cs="Arial"/>
          <w:sz w:val="28"/>
          <w:szCs w:val="28"/>
        </w:rPr>
        <w:t>;</w:t>
      </w:r>
    </w:p>
    <w:p w:rsidR="00085C32" w:rsidRDefault="0024424D" w:rsidP="00085C32">
      <w:pPr>
        <w:pStyle w:val="a6"/>
        <w:numPr>
          <w:ilvl w:val="0"/>
          <w:numId w:val="6"/>
        </w:numPr>
        <w:spacing w:line="276" w:lineRule="auto"/>
        <w:ind w:left="0"/>
        <w:jc w:val="both"/>
        <w:outlineLvl w:val="1"/>
        <w:rPr>
          <w:rFonts w:ascii="Arial" w:hAnsi="Arial" w:cs="Arial"/>
          <w:sz w:val="28"/>
          <w:szCs w:val="28"/>
        </w:rPr>
      </w:pPr>
      <w:r>
        <w:rPr>
          <w:rFonts w:ascii="Arial" w:hAnsi="Arial" w:cs="Arial"/>
          <w:sz w:val="28"/>
          <w:szCs w:val="28"/>
        </w:rPr>
        <w:t>в</w:t>
      </w:r>
      <w:r w:rsidR="00085C32">
        <w:rPr>
          <w:rFonts w:ascii="Arial" w:hAnsi="Arial" w:cs="Arial"/>
          <w:sz w:val="28"/>
          <w:szCs w:val="28"/>
        </w:rPr>
        <w:t>вести особый контроль за перевозчиками стран Литвы, Польши и Беларусь по использованию двусторонних бланков разрешений при перевозке груза в Казахстан из третьих стран;</w:t>
      </w:r>
    </w:p>
    <w:p w:rsidR="006B0B27" w:rsidRPr="006B0B27" w:rsidRDefault="006B0B27" w:rsidP="006B0B27">
      <w:pPr>
        <w:tabs>
          <w:tab w:val="num" w:pos="0"/>
        </w:tabs>
        <w:jc w:val="both"/>
        <w:rPr>
          <w:rFonts w:ascii="Arial" w:hAnsi="Arial" w:cs="Arial"/>
          <w:sz w:val="28"/>
          <w:szCs w:val="28"/>
        </w:rPr>
      </w:pPr>
      <w:r>
        <w:rPr>
          <w:rFonts w:ascii="Arial" w:hAnsi="Arial" w:cs="Arial"/>
          <w:sz w:val="28"/>
          <w:szCs w:val="28"/>
        </w:rPr>
        <w:tab/>
        <w:t xml:space="preserve">10) </w:t>
      </w:r>
      <w:r w:rsidRPr="006B0B27">
        <w:rPr>
          <w:rFonts w:ascii="Arial" w:hAnsi="Arial" w:cs="Arial"/>
          <w:sz w:val="28"/>
          <w:szCs w:val="28"/>
        </w:rPr>
        <w:t>разработать и планомерно внедрить политику, направленную на увеличение удельного веса национальных перевозчиков в международных автомобильных перевозках за счет снижения удельного веса иностранных перевозчиков из третьих стран, таких как Россия, Польша, Беларусь и Литва</w:t>
      </w:r>
      <w:r>
        <w:rPr>
          <w:rFonts w:ascii="Arial" w:hAnsi="Arial" w:cs="Arial"/>
          <w:sz w:val="28"/>
          <w:szCs w:val="28"/>
        </w:rPr>
        <w:t>;</w:t>
      </w:r>
    </w:p>
    <w:p w:rsidR="00085C32" w:rsidRPr="006B0B27" w:rsidRDefault="006B0B27" w:rsidP="006B0B27">
      <w:pPr>
        <w:spacing w:line="276" w:lineRule="auto"/>
        <w:ind w:firstLine="720"/>
        <w:jc w:val="both"/>
        <w:outlineLvl w:val="1"/>
        <w:rPr>
          <w:rFonts w:ascii="Arial" w:hAnsi="Arial" w:cs="Arial"/>
          <w:sz w:val="28"/>
          <w:szCs w:val="28"/>
        </w:rPr>
      </w:pPr>
      <w:r>
        <w:rPr>
          <w:rFonts w:ascii="Arial" w:hAnsi="Arial" w:cs="Arial"/>
          <w:sz w:val="28"/>
          <w:szCs w:val="28"/>
        </w:rPr>
        <w:t xml:space="preserve">11) </w:t>
      </w:r>
      <w:r w:rsidR="00085C32" w:rsidRPr="006B0B27">
        <w:rPr>
          <w:rFonts w:ascii="Arial" w:hAnsi="Arial" w:cs="Arial"/>
          <w:sz w:val="28"/>
          <w:szCs w:val="28"/>
        </w:rPr>
        <w:t>совместно НПП РК «</w:t>
      </w:r>
      <w:proofErr w:type="spellStart"/>
      <w:r w:rsidR="00085C32" w:rsidRPr="006B0B27">
        <w:rPr>
          <w:rFonts w:ascii="Arial" w:hAnsi="Arial" w:cs="Arial"/>
          <w:sz w:val="28"/>
          <w:szCs w:val="28"/>
        </w:rPr>
        <w:t>Атамекен</w:t>
      </w:r>
      <w:proofErr w:type="spellEnd"/>
      <w:r w:rsidR="00085C32" w:rsidRPr="006B0B27">
        <w:rPr>
          <w:rFonts w:ascii="Arial" w:hAnsi="Arial" w:cs="Arial"/>
          <w:sz w:val="28"/>
          <w:szCs w:val="28"/>
        </w:rPr>
        <w:t xml:space="preserve">» и </w:t>
      </w:r>
      <w:proofErr w:type="spellStart"/>
      <w:r w:rsidR="00085C32" w:rsidRPr="006B0B27">
        <w:rPr>
          <w:rFonts w:ascii="Arial" w:hAnsi="Arial" w:cs="Arial"/>
          <w:sz w:val="28"/>
          <w:szCs w:val="28"/>
        </w:rPr>
        <w:t>КазАТО</w:t>
      </w:r>
      <w:proofErr w:type="spellEnd"/>
      <w:r w:rsidR="00085C32" w:rsidRPr="006B0B27">
        <w:rPr>
          <w:rFonts w:ascii="Arial" w:hAnsi="Arial" w:cs="Arial"/>
          <w:sz w:val="28"/>
          <w:szCs w:val="28"/>
        </w:rPr>
        <w:t xml:space="preserve"> обратиться в </w:t>
      </w:r>
      <w:proofErr w:type="spellStart"/>
      <w:r w:rsidR="00085C32" w:rsidRPr="006B0B27">
        <w:rPr>
          <w:rFonts w:ascii="Arial" w:hAnsi="Arial" w:cs="Arial"/>
          <w:sz w:val="28"/>
          <w:szCs w:val="28"/>
          <w:lang w:val="en-US"/>
        </w:rPr>
        <w:t>KazakhExport</w:t>
      </w:r>
      <w:proofErr w:type="spellEnd"/>
      <w:r w:rsidR="00085C32" w:rsidRPr="006B0B27">
        <w:rPr>
          <w:rFonts w:ascii="Arial" w:hAnsi="Arial" w:cs="Arial"/>
          <w:sz w:val="28"/>
          <w:szCs w:val="28"/>
        </w:rPr>
        <w:t xml:space="preserve"> по возможности привлечения национального перевозчика к экспортным перевозкам и разработать позицию для МИИР РК по привилегиям к экспортным автомобильным перевозкам.</w:t>
      </w:r>
    </w:p>
    <w:p w:rsidR="00085C32" w:rsidRPr="008316AB" w:rsidRDefault="00085C32" w:rsidP="00085C32">
      <w:pPr>
        <w:spacing w:line="276" w:lineRule="auto"/>
        <w:ind w:left="709"/>
        <w:jc w:val="both"/>
        <w:outlineLvl w:val="1"/>
        <w:rPr>
          <w:rFonts w:ascii="Arial" w:hAnsi="Arial" w:cs="Arial"/>
          <w:sz w:val="28"/>
          <w:szCs w:val="28"/>
        </w:rPr>
      </w:pPr>
    </w:p>
    <w:p w:rsidR="00085C32" w:rsidRDefault="00085C32" w:rsidP="00085C32">
      <w:pPr>
        <w:pStyle w:val="a6"/>
        <w:numPr>
          <w:ilvl w:val="0"/>
          <w:numId w:val="4"/>
        </w:numPr>
        <w:pBdr>
          <w:bottom w:val="single" w:sz="12" w:space="0" w:color="000000"/>
        </w:pBdr>
        <w:tabs>
          <w:tab w:val="left" w:pos="1276"/>
        </w:tabs>
        <w:spacing w:before="29" w:after="29"/>
        <w:ind w:left="0" w:right="29"/>
        <w:jc w:val="both"/>
        <w:rPr>
          <w:rFonts w:ascii="Arial" w:hAnsi="Arial" w:cs="Arial"/>
          <w:b/>
          <w:bCs/>
          <w:color w:val="000000"/>
          <w:sz w:val="28"/>
          <w:szCs w:val="28"/>
        </w:rPr>
      </w:pPr>
      <w:r>
        <w:rPr>
          <w:rFonts w:ascii="Arial" w:hAnsi="Arial" w:cs="Arial"/>
          <w:b/>
          <w:bCs/>
          <w:color w:val="000000"/>
          <w:sz w:val="28"/>
          <w:szCs w:val="28"/>
        </w:rPr>
        <w:t>Взаимодействие с Ситуационным центром Комитета транспорта МИИР РК. Контроль за перевозчиками третьих стран.</w:t>
      </w:r>
    </w:p>
    <w:p w:rsidR="00085C32" w:rsidRDefault="00085C32" w:rsidP="00085C32">
      <w:pPr>
        <w:pStyle w:val="a6"/>
        <w:jc w:val="center"/>
        <w:rPr>
          <w:rFonts w:ascii="Arial" w:hAnsi="Arial" w:cs="Arial"/>
          <w:i/>
          <w:iCs/>
        </w:rPr>
      </w:pPr>
      <w:r>
        <w:rPr>
          <w:rFonts w:ascii="Arial" w:hAnsi="Arial" w:cs="Arial"/>
          <w:i/>
          <w:iCs/>
        </w:rPr>
        <w:t>(</w:t>
      </w:r>
      <w:proofErr w:type="spellStart"/>
      <w:r>
        <w:rPr>
          <w:rFonts w:ascii="Arial" w:hAnsi="Arial" w:cs="Arial"/>
          <w:i/>
          <w:iCs/>
        </w:rPr>
        <w:t>Амрин</w:t>
      </w:r>
      <w:proofErr w:type="spellEnd"/>
      <w:r>
        <w:rPr>
          <w:rFonts w:ascii="Arial" w:hAnsi="Arial" w:cs="Arial"/>
          <w:i/>
          <w:iCs/>
        </w:rPr>
        <w:t xml:space="preserve"> М.А., Степченко В.Н., Исаков А.В., </w:t>
      </w:r>
      <w:proofErr w:type="spellStart"/>
      <w:r>
        <w:rPr>
          <w:rFonts w:ascii="Arial" w:hAnsi="Arial" w:cs="Arial"/>
          <w:i/>
          <w:iCs/>
        </w:rPr>
        <w:t>Коспабаев</w:t>
      </w:r>
      <w:proofErr w:type="spellEnd"/>
      <w:r>
        <w:rPr>
          <w:rFonts w:ascii="Arial" w:hAnsi="Arial" w:cs="Arial"/>
          <w:i/>
          <w:iCs/>
        </w:rPr>
        <w:t xml:space="preserve"> </w:t>
      </w:r>
      <w:proofErr w:type="gramStart"/>
      <w:r>
        <w:rPr>
          <w:rFonts w:ascii="Arial" w:hAnsi="Arial" w:cs="Arial"/>
          <w:i/>
          <w:iCs/>
        </w:rPr>
        <w:t>Д.С. )</w:t>
      </w:r>
      <w:proofErr w:type="gramEnd"/>
    </w:p>
    <w:p w:rsidR="00085C32" w:rsidRDefault="00085C32" w:rsidP="00085C32">
      <w:pPr>
        <w:pStyle w:val="a8"/>
        <w:ind w:firstLine="709"/>
        <w:jc w:val="both"/>
        <w:rPr>
          <w:rFonts w:ascii="Times New Roman" w:hAnsi="Times New Roman" w:cs="Times New Roman"/>
          <w:sz w:val="28"/>
          <w:szCs w:val="28"/>
          <w:shd w:val="clear" w:color="auto" w:fill="FFFFFF"/>
        </w:rPr>
      </w:pPr>
    </w:p>
    <w:p w:rsidR="00085C32" w:rsidRDefault="00085C32" w:rsidP="00085C32">
      <w:pPr>
        <w:pStyle w:val="a6"/>
        <w:numPr>
          <w:ilvl w:val="0"/>
          <w:numId w:val="1"/>
        </w:numPr>
        <w:ind w:left="0"/>
        <w:jc w:val="both"/>
        <w:rPr>
          <w:rFonts w:ascii="Arial" w:hAnsi="Arial" w:cs="Arial"/>
          <w:sz w:val="28"/>
          <w:szCs w:val="28"/>
        </w:rPr>
      </w:pPr>
      <w:r>
        <w:rPr>
          <w:rFonts w:ascii="Arial" w:hAnsi="Arial" w:cs="Arial"/>
          <w:sz w:val="28"/>
          <w:szCs w:val="28"/>
        </w:rPr>
        <w:t xml:space="preserve">Принять к сведению информацию представителей </w:t>
      </w:r>
      <w:proofErr w:type="spellStart"/>
      <w:r>
        <w:rPr>
          <w:rFonts w:ascii="Arial" w:hAnsi="Arial" w:cs="Arial"/>
          <w:sz w:val="28"/>
          <w:szCs w:val="28"/>
        </w:rPr>
        <w:t>КазАТО</w:t>
      </w:r>
      <w:proofErr w:type="spellEnd"/>
      <w:r>
        <w:rPr>
          <w:rFonts w:ascii="Arial" w:hAnsi="Arial" w:cs="Arial"/>
          <w:sz w:val="28"/>
          <w:szCs w:val="28"/>
        </w:rPr>
        <w:t xml:space="preserve">, Комитета транспорта МИИР РК.  </w:t>
      </w:r>
    </w:p>
    <w:p w:rsidR="00085C32" w:rsidRDefault="00085C32" w:rsidP="00085C32">
      <w:pPr>
        <w:ind w:firstLine="709"/>
        <w:jc w:val="both"/>
        <w:rPr>
          <w:rFonts w:ascii="Arial" w:hAnsi="Arial" w:cs="Arial"/>
          <w:sz w:val="28"/>
          <w:szCs w:val="28"/>
        </w:rPr>
      </w:pPr>
      <w:r>
        <w:rPr>
          <w:rFonts w:ascii="Arial" w:hAnsi="Arial" w:cs="Arial"/>
          <w:sz w:val="28"/>
          <w:szCs w:val="28"/>
        </w:rPr>
        <w:t>2. Рекомендовать Комитету транспорта МИИР РК:</w:t>
      </w:r>
    </w:p>
    <w:p w:rsidR="00085C32" w:rsidRDefault="00085C32" w:rsidP="00085C32">
      <w:pPr>
        <w:pStyle w:val="a6"/>
        <w:numPr>
          <w:ilvl w:val="0"/>
          <w:numId w:val="3"/>
        </w:numPr>
        <w:tabs>
          <w:tab w:val="left" w:pos="1276"/>
        </w:tabs>
        <w:spacing w:line="276" w:lineRule="auto"/>
        <w:ind w:left="0"/>
        <w:jc w:val="both"/>
        <w:outlineLvl w:val="1"/>
        <w:rPr>
          <w:rFonts w:ascii="Arial" w:hAnsi="Arial" w:cs="Arial"/>
          <w:sz w:val="28"/>
          <w:szCs w:val="28"/>
        </w:rPr>
      </w:pPr>
      <w:r>
        <w:rPr>
          <w:rFonts w:ascii="Arial" w:hAnsi="Arial" w:cs="Arial"/>
          <w:sz w:val="28"/>
          <w:szCs w:val="28"/>
        </w:rPr>
        <w:t>Принять в состав Ситуационного центра сотрудника КГД МФ РК;</w:t>
      </w:r>
    </w:p>
    <w:p w:rsidR="00085C32" w:rsidRDefault="00085C32" w:rsidP="00085C32">
      <w:pPr>
        <w:pStyle w:val="a6"/>
        <w:numPr>
          <w:ilvl w:val="0"/>
          <w:numId w:val="3"/>
        </w:numPr>
        <w:tabs>
          <w:tab w:val="left" w:pos="1276"/>
        </w:tabs>
        <w:spacing w:line="276" w:lineRule="auto"/>
        <w:ind w:left="0"/>
        <w:jc w:val="both"/>
        <w:outlineLvl w:val="1"/>
        <w:rPr>
          <w:rFonts w:ascii="Arial" w:hAnsi="Arial" w:cs="Arial"/>
          <w:sz w:val="28"/>
          <w:szCs w:val="28"/>
        </w:rPr>
      </w:pPr>
      <w:r>
        <w:rPr>
          <w:rFonts w:ascii="Arial" w:hAnsi="Arial" w:cs="Arial"/>
          <w:sz w:val="28"/>
          <w:szCs w:val="28"/>
        </w:rPr>
        <w:t>совместно с Комитетом государственных доходов МФ РК проработать вопросы доступа к информационной системе «Астана 1» в части идентификации перевозчиков, нарушающих разрешительную систему РК;</w:t>
      </w:r>
    </w:p>
    <w:p w:rsidR="006B0B27" w:rsidRPr="00274A45" w:rsidRDefault="006B0B27" w:rsidP="006B0B27">
      <w:pPr>
        <w:pStyle w:val="a6"/>
        <w:numPr>
          <w:ilvl w:val="0"/>
          <w:numId w:val="3"/>
        </w:numPr>
        <w:tabs>
          <w:tab w:val="left" w:pos="1276"/>
        </w:tabs>
        <w:spacing w:line="276" w:lineRule="auto"/>
        <w:ind w:left="0"/>
        <w:jc w:val="both"/>
        <w:rPr>
          <w:rFonts w:ascii="Arial" w:hAnsi="Arial" w:cs="Arial"/>
          <w:sz w:val="28"/>
          <w:szCs w:val="28"/>
        </w:rPr>
      </w:pPr>
      <w:r w:rsidRPr="006B0B27">
        <w:rPr>
          <w:rFonts w:ascii="Arial" w:hAnsi="Arial" w:cs="Arial"/>
          <w:sz w:val="28"/>
          <w:szCs w:val="28"/>
        </w:rPr>
        <w:t>НПП РК «</w:t>
      </w:r>
      <w:proofErr w:type="spellStart"/>
      <w:r w:rsidRPr="006B0B27">
        <w:rPr>
          <w:rFonts w:ascii="Arial" w:hAnsi="Arial" w:cs="Arial"/>
          <w:sz w:val="28"/>
          <w:szCs w:val="28"/>
        </w:rPr>
        <w:t>Атамекен</w:t>
      </w:r>
      <w:proofErr w:type="spellEnd"/>
      <w:r w:rsidRPr="006B0B27">
        <w:rPr>
          <w:rFonts w:ascii="Arial" w:hAnsi="Arial" w:cs="Arial"/>
          <w:sz w:val="28"/>
          <w:szCs w:val="28"/>
        </w:rPr>
        <w:t>»</w:t>
      </w:r>
      <w:r w:rsidR="006C5FF1">
        <w:rPr>
          <w:rFonts w:ascii="Arial" w:hAnsi="Arial" w:cs="Arial"/>
          <w:sz w:val="28"/>
          <w:szCs w:val="28"/>
        </w:rPr>
        <w:t xml:space="preserve">, </w:t>
      </w:r>
      <w:proofErr w:type="spellStart"/>
      <w:r w:rsidR="006C5FF1">
        <w:rPr>
          <w:rFonts w:ascii="Arial" w:hAnsi="Arial" w:cs="Arial"/>
          <w:sz w:val="28"/>
          <w:szCs w:val="28"/>
        </w:rPr>
        <w:t>КазАТО</w:t>
      </w:r>
      <w:proofErr w:type="spellEnd"/>
      <w:r w:rsidRPr="006B0B27">
        <w:rPr>
          <w:rFonts w:ascii="Arial" w:hAnsi="Arial" w:cs="Arial"/>
          <w:sz w:val="28"/>
          <w:szCs w:val="28"/>
        </w:rPr>
        <w:t xml:space="preserve"> и территориальным инспекциям транспортного контроля, согласно Порядка взаимодействия государственных органов в Центрах таможенного оформления и международных </w:t>
      </w:r>
      <w:proofErr w:type="spellStart"/>
      <w:r w:rsidRPr="006B0B27">
        <w:rPr>
          <w:rFonts w:ascii="Arial" w:hAnsi="Arial" w:cs="Arial"/>
          <w:sz w:val="28"/>
          <w:szCs w:val="28"/>
        </w:rPr>
        <w:t>Транспортно</w:t>
      </w:r>
      <w:proofErr w:type="spellEnd"/>
      <w:r w:rsidRPr="006B0B27">
        <w:rPr>
          <w:rFonts w:ascii="Arial" w:hAnsi="Arial" w:cs="Arial"/>
          <w:sz w:val="28"/>
          <w:szCs w:val="28"/>
        </w:rPr>
        <w:t xml:space="preserve">–логистических центрах при совершении таможенных операций, связанных с таможенным декларированием, таможенной очисткой и выпуском товаров, утверждённого Совместным приказом Заместителя Премьер-Министра Республики Казахстан – Министра сельского хозяйства Республики Казахстан от 01.08.2016 года за № 349, Министра по инвестициям и развитию Республики Казахстан от 29.07.2016 года за № 585, Министра финансов Республики Казахстан от 28.06.2016 года за № 346 и Министра национальной экономики Республики Казахстан от 28.07.2016 года за № 336, регулярно посещать СВХ с выездными контрольными мероприятиями в части организации </w:t>
      </w:r>
      <w:r w:rsidRPr="006B0B27">
        <w:rPr>
          <w:rFonts w:ascii="Arial" w:hAnsi="Arial" w:cs="Arial"/>
          <w:sz w:val="28"/>
          <w:szCs w:val="28"/>
        </w:rPr>
        <w:lastRenderedPageBreak/>
        <w:t>транспортного контроля за соблюдением иностранными перевозчиками Правил применения разрешительной системы автомобильных перевозок в Республике Казахстан в международном сообщении</w:t>
      </w:r>
      <w:r>
        <w:rPr>
          <w:rFonts w:ascii="Arial" w:hAnsi="Arial" w:cs="Arial"/>
          <w:sz w:val="28"/>
          <w:szCs w:val="28"/>
        </w:rPr>
        <w:t>;</w:t>
      </w:r>
    </w:p>
    <w:p w:rsidR="00085C32" w:rsidRPr="00274A45" w:rsidRDefault="00085C32" w:rsidP="00085C32">
      <w:pPr>
        <w:pStyle w:val="a6"/>
        <w:numPr>
          <w:ilvl w:val="0"/>
          <w:numId w:val="3"/>
        </w:numPr>
        <w:shd w:val="clear" w:color="auto" w:fill="FFFFFF"/>
        <w:tabs>
          <w:tab w:val="left" w:pos="1276"/>
        </w:tabs>
        <w:spacing w:line="276" w:lineRule="auto"/>
        <w:ind w:left="0"/>
        <w:jc w:val="both"/>
        <w:rPr>
          <w:rFonts w:ascii="Arial" w:hAnsi="Arial" w:cs="Arial"/>
          <w:sz w:val="28"/>
          <w:szCs w:val="28"/>
        </w:rPr>
      </w:pPr>
      <w:r w:rsidRPr="00274A45">
        <w:rPr>
          <w:rFonts w:ascii="Arial" w:hAnsi="Arial" w:cs="Arial"/>
          <w:sz w:val="28"/>
          <w:szCs w:val="28"/>
        </w:rPr>
        <w:t>НПП РК «</w:t>
      </w:r>
      <w:proofErr w:type="spellStart"/>
      <w:r w:rsidRPr="00274A45">
        <w:rPr>
          <w:rFonts w:ascii="Arial" w:hAnsi="Arial" w:cs="Arial"/>
          <w:sz w:val="28"/>
          <w:szCs w:val="28"/>
        </w:rPr>
        <w:t>Атамекен</w:t>
      </w:r>
      <w:proofErr w:type="spellEnd"/>
      <w:r w:rsidRPr="00274A45">
        <w:rPr>
          <w:rFonts w:ascii="Arial" w:hAnsi="Arial" w:cs="Arial"/>
          <w:sz w:val="28"/>
          <w:szCs w:val="28"/>
        </w:rPr>
        <w:t xml:space="preserve">» проработать вопрос внесения изменений в пункт 5 Статьи 573 КоАП РК в части усиления административной ответственности иностранных перевозчиков за </w:t>
      </w:r>
      <w:r w:rsidRPr="00274A45">
        <w:rPr>
          <w:rFonts w:ascii="Arial" w:hAnsi="Arial" w:cs="Arial"/>
          <w:color w:val="333333"/>
          <w:sz w:val="28"/>
          <w:szCs w:val="28"/>
        </w:rPr>
        <w:t>использование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в международном сообщении,</w:t>
      </w:r>
      <w:r w:rsidRPr="00274A45">
        <w:rPr>
          <w:rFonts w:ascii="Arial" w:hAnsi="Arial" w:cs="Arial"/>
          <w:sz w:val="28"/>
          <w:szCs w:val="28"/>
        </w:rPr>
        <w:t xml:space="preserve"> до двухсот месячных расчетных показателей (на примере норм штрафов Российской Федерации, где данное нарушение облагается административным штрафом в размере </w:t>
      </w:r>
      <w:r w:rsidRPr="00274A45">
        <w:rPr>
          <w:rFonts w:ascii="Arial" w:hAnsi="Arial" w:cs="Arial"/>
          <w:bCs/>
          <w:sz w:val="28"/>
          <w:szCs w:val="28"/>
        </w:rPr>
        <w:t>150 - 200 тысяч рублей (от 900 000 тенге до 1 200 000 тенге).</w:t>
      </w:r>
    </w:p>
    <w:p w:rsidR="00085C32" w:rsidRDefault="00085C32" w:rsidP="00085C32">
      <w:pPr>
        <w:ind w:left="720"/>
        <w:jc w:val="both"/>
        <w:rPr>
          <w:rFonts w:ascii="Arial" w:hAnsi="Arial" w:cs="Arial"/>
        </w:rPr>
      </w:pPr>
    </w:p>
    <w:p w:rsidR="00085C32" w:rsidRDefault="00085C32" w:rsidP="00085C32">
      <w:pPr>
        <w:pStyle w:val="a6"/>
        <w:numPr>
          <w:ilvl w:val="0"/>
          <w:numId w:val="4"/>
        </w:numPr>
        <w:pBdr>
          <w:bottom w:val="single" w:sz="12" w:space="0" w:color="000000"/>
        </w:pBdr>
        <w:tabs>
          <w:tab w:val="left" w:pos="1134"/>
        </w:tabs>
        <w:spacing w:before="29" w:after="29"/>
        <w:ind w:left="0" w:right="29"/>
        <w:jc w:val="both"/>
        <w:rPr>
          <w:rFonts w:ascii="Arial" w:hAnsi="Arial" w:cs="Arial"/>
          <w:b/>
          <w:bCs/>
          <w:sz w:val="28"/>
          <w:szCs w:val="28"/>
        </w:rPr>
      </w:pPr>
      <w:r>
        <w:rPr>
          <w:rFonts w:ascii="Arial" w:hAnsi="Arial" w:cs="Arial"/>
          <w:b/>
          <w:bCs/>
          <w:sz w:val="28"/>
          <w:szCs w:val="28"/>
        </w:rPr>
        <w:t>Обновление и пополнение парка АТС для выполнения международных автомобильных перевозок.</w:t>
      </w:r>
    </w:p>
    <w:p w:rsidR="00085C32" w:rsidRDefault="00085C32" w:rsidP="00085C32">
      <w:pPr>
        <w:pStyle w:val="a6"/>
        <w:jc w:val="center"/>
        <w:rPr>
          <w:rFonts w:ascii="Arial" w:hAnsi="Arial" w:cs="Arial"/>
          <w:i/>
          <w:iCs/>
        </w:rPr>
      </w:pPr>
      <w:r>
        <w:rPr>
          <w:rFonts w:ascii="Arial" w:hAnsi="Arial" w:cs="Arial"/>
          <w:sz w:val="28"/>
          <w:szCs w:val="28"/>
        </w:rPr>
        <w:t xml:space="preserve">       </w:t>
      </w:r>
      <w:r>
        <w:rPr>
          <w:rFonts w:ascii="Arial" w:hAnsi="Arial" w:cs="Arial"/>
          <w:i/>
          <w:iCs/>
        </w:rPr>
        <w:t>(</w:t>
      </w:r>
      <w:proofErr w:type="spellStart"/>
      <w:r>
        <w:rPr>
          <w:rFonts w:ascii="Arial" w:hAnsi="Arial" w:cs="Arial"/>
          <w:i/>
          <w:iCs/>
        </w:rPr>
        <w:t>Телицын</w:t>
      </w:r>
      <w:proofErr w:type="spellEnd"/>
      <w:r>
        <w:rPr>
          <w:rFonts w:ascii="Arial" w:hAnsi="Arial" w:cs="Arial"/>
          <w:i/>
          <w:iCs/>
        </w:rPr>
        <w:t xml:space="preserve"> П.И., </w:t>
      </w:r>
      <w:proofErr w:type="spellStart"/>
      <w:r>
        <w:rPr>
          <w:rFonts w:ascii="Arial" w:hAnsi="Arial" w:cs="Arial"/>
          <w:i/>
          <w:iCs/>
        </w:rPr>
        <w:t>Макашева</w:t>
      </w:r>
      <w:proofErr w:type="spellEnd"/>
      <w:r>
        <w:rPr>
          <w:rFonts w:ascii="Arial" w:hAnsi="Arial" w:cs="Arial"/>
          <w:i/>
          <w:iCs/>
        </w:rPr>
        <w:t xml:space="preserve"> А., </w:t>
      </w:r>
      <w:proofErr w:type="spellStart"/>
      <w:r>
        <w:rPr>
          <w:rFonts w:ascii="Arial" w:hAnsi="Arial" w:cs="Arial"/>
          <w:i/>
          <w:iCs/>
        </w:rPr>
        <w:t>Амрин</w:t>
      </w:r>
      <w:proofErr w:type="spellEnd"/>
      <w:r>
        <w:rPr>
          <w:rFonts w:ascii="Arial" w:hAnsi="Arial" w:cs="Arial"/>
          <w:i/>
          <w:iCs/>
        </w:rPr>
        <w:t xml:space="preserve"> М.А., </w:t>
      </w:r>
      <w:proofErr w:type="spellStart"/>
      <w:proofErr w:type="gramStart"/>
      <w:r>
        <w:rPr>
          <w:rFonts w:ascii="Arial" w:hAnsi="Arial" w:cs="Arial"/>
          <w:i/>
          <w:iCs/>
        </w:rPr>
        <w:t>Жумагулов</w:t>
      </w:r>
      <w:proofErr w:type="spellEnd"/>
      <w:r>
        <w:rPr>
          <w:rFonts w:ascii="Arial" w:hAnsi="Arial" w:cs="Arial"/>
          <w:i/>
          <w:iCs/>
        </w:rPr>
        <w:t xml:space="preserve"> )</w:t>
      </w:r>
      <w:proofErr w:type="gramEnd"/>
    </w:p>
    <w:p w:rsidR="00085C32" w:rsidRDefault="00085C32" w:rsidP="00085C32">
      <w:pPr>
        <w:jc w:val="center"/>
        <w:rPr>
          <w:rFonts w:ascii="Arial" w:hAnsi="Arial" w:cs="Arial"/>
        </w:rPr>
      </w:pPr>
    </w:p>
    <w:p w:rsidR="00085C32" w:rsidRDefault="00085C32" w:rsidP="00085C32">
      <w:pPr>
        <w:pStyle w:val="a6"/>
        <w:numPr>
          <w:ilvl w:val="0"/>
          <w:numId w:val="2"/>
        </w:numPr>
        <w:tabs>
          <w:tab w:val="left" w:pos="1134"/>
        </w:tabs>
        <w:ind w:left="0"/>
        <w:jc w:val="both"/>
        <w:rPr>
          <w:rFonts w:ascii="Arial" w:hAnsi="Arial" w:cs="Arial"/>
          <w:sz w:val="28"/>
          <w:szCs w:val="28"/>
        </w:rPr>
      </w:pPr>
      <w:r>
        <w:rPr>
          <w:rFonts w:ascii="Arial" w:hAnsi="Arial" w:cs="Arial"/>
          <w:sz w:val="28"/>
          <w:szCs w:val="28"/>
        </w:rPr>
        <w:t xml:space="preserve">Принять к сведению информацию представителей </w:t>
      </w:r>
      <w:proofErr w:type="spellStart"/>
      <w:r>
        <w:rPr>
          <w:rFonts w:ascii="Arial" w:hAnsi="Arial" w:cs="Arial"/>
          <w:sz w:val="28"/>
          <w:szCs w:val="28"/>
        </w:rPr>
        <w:t>КазАТО</w:t>
      </w:r>
      <w:proofErr w:type="spellEnd"/>
      <w:r>
        <w:rPr>
          <w:rFonts w:ascii="Arial" w:hAnsi="Arial" w:cs="Arial"/>
          <w:sz w:val="28"/>
          <w:szCs w:val="28"/>
        </w:rPr>
        <w:t>, АКАБ, Комитета транспорта МИИР РК.</w:t>
      </w:r>
    </w:p>
    <w:p w:rsidR="00085C32" w:rsidRDefault="00085C32" w:rsidP="00085C32">
      <w:pPr>
        <w:pStyle w:val="a6"/>
        <w:numPr>
          <w:ilvl w:val="0"/>
          <w:numId w:val="2"/>
        </w:numPr>
        <w:tabs>
          <w:tab w:val="left" w:pos="1134"/>
        </w:tabs>
        <w:ind w:left="0"/>
        <w:jc w:val="both"/>
        <w:rPr>
          <w:rFonts w:ascii="Arial" w:hAnsi="Arial" w:cs="Arial"/>
          <w:sz w:val="28"/>
          <w:szCs w:val="28"/>
        </w:rPr>
      </w:pPr>
      <w:r>
        <w:rPr>
          <w:rFonts w:ascii="Arial" w:hAnsi="Arial" w:cs="Arial"/>
          <w:sz w:val="28"/>
          <w:szCs w:val="28"/>
        </w:rPr>
        <w:t>НПП РК «</w:t>
      </w:r>
      <w:proofErr w:type="spellStart"/>
      <w:r>
        <w:rPr>
          <w:rFonts w:ascii="Arial" w:hAnsi="Arial" w:cs="Arial"/>
          <w:sz w:val="28"/>
          <w:szCs w:val="28"/>
        </w:rPr>
        <w:t>Атамекен</w:t>
      </w:r>
      <w:proofErr w:type="spellEnd"/>
      <w:r>
        <w:rPr>
          <w:rFonts w:ascii="Arial" w:hAnsi="Arial" w:cs="Arial"/>
          <w:sz w:val="28"/>
          <w:szCs w:val="28"/>
        </w:rPr>
        <w:t xml:space="preserve">» предложить компетентным органам отменить совместный приказ </w:t>
      </w:r>
      <w:proofErr w:type="spellStart"/>
      <w:r>
        <w:rPr>
          <w:rFonts w:ascii="Arial" w:hAnsi="Arial" w:cs="Arial"/>
          <w:sz w:val="28"/>
          <w:szCs w:val="28"/>
        </w:rPr>
        <w:t>и.о</w:t>
      </w:r>
      <w:proofErr w:type="spellEnd"/>
      <w:r>
        <w:rPr>
          <w:rFonts w:ascii="Arial" w:hAnsi="Arial" w:cs="Arial"/>
          <w:sz w:val="28"/>
          <w:szCs w:val="28"/>
        </w:rPr>
        <w:t>. Министра энергетика РК от 4 декабря 2015 года № 697 и Министра по инвестициям и развитию РК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w:t>
      </w:r>
    </w:p>
    <w:p w:rsidR="00085C32" w:rsidRDefault="00085C32" w:rsidP="00085C32">
      <w:pPr>
        <w:pStyle w:val="a6"/>
        <w:numPr>
          <w:ilvl w:val="0"/>
          <w:numId w:val="2"/>
        </w:numPr>
        <w:tabs>
          <w:tab w:val="left" w:pos="1134"/>
        </w:tabs>
        <w:ind w:left="0"/>
        <w:jc w:val="both"/>
        <w:rPr>
          <w:rFonts w:ascii="Arial" w:hAnsi="Arial" w:cs="Arial"/>
          <w:sz w:val="28"/>
          <w:szCs w:val="28"/>
        </w:rPr>
      </w:pPr>
      <w:r w:rsidRPr="00274A45">
        <w:rPr>
          <w:rFonts w:ascii="Arial" w:hAnsi="Arial" w:cs="Arial"/>
          <w:sz w:val="28"/>
          <w:szCs w:val="28"/>
        </w:rPr>
        <w:t>Производить оплату утилизационного сбора в бюджет государства. НПП РК «</w:t>
      </w:r>
      <w:proofErr w:type="spellStart"/>
      <w:r w:rsidRPr="00274A45">
        <w:rPr>
          <w:rFonts w:ascii="Arial" w:hAnsi="Arial" w:cs="Arial"/>
          <w:sz w:val="28"/>
          <w:szCs w:val="28"/>
        </w:rPr>
        <w:t>Атамекен</w:t>
      </w:r>
      <w:proofErr w:type="spellEnd"/>
      <w:r w:rsidRPr="00274A45">
        <w:rPr>
          <w:rFonts w:ascii="Arial" w:hAnsi="Arial" w:cs="Arial"/>
          <w:sz w:val="28"/>
          <w:szCs w:val="28"/>
        </w:rPr>
        <w:t>» подготовить письмо в Правительство РК.</w:t>
      </w:r>
    </w:p>
    <w:p w:rsidR="00085C32" w:rsidRPr="00274A45" w:rsidRDefault="00085C32" w:rsidP="00085C32">
      <w:pPr>
        <w:pStyle w:val="a6"/>
        <w:numPr>
          <w:ilvl w:val="0"/>
          <w:numId w:val="2"/>
        </w:numPr>
        <w:tabs>
          <w:tab w:val="left" w:pos="1134"/>
        </w:tabs>
        <w:ind w:left="0"/>
        <w:jc w:val="both"/>
        <w:rPr>
          <w:rFonts w:ascii="Arial" w:hAnsi="Arial" w:cs="Arial"/>
          <w:sz w:val="28"/>
          <w:szCs w:val="28"/>
        </w:rPr>
      </w:pPr>
      <w:r w:rsidRPr="00274A45">
        <w:rPr>
          <w:rFonts w:ascii="Arial" w:hAnsi="Arial" w:cs="Arial"/>
          <w:sz w:val="28"/>
          <w:szCs w:val="28"/>
        </w:rPr>
        <w:t>НПП РК «</w:t>
      </w:r>
      <w:proofErr w:type="spellStart"/>
      <w:r w:rsidRPr="00274A45">
        <w:rPr>
          <w:rFonts w:ascii="Arial" w:hAnsi="Arial" w:cs="Arial"/>
          <w:sz w:val="28"/>
          <w:szCs w:val="28"/>
        </w:rPr>
        <w:t>Атамекен</w:t>
      </w:r>
      <w:proofErr w:type="spellEnd"/>
      <w:r w:rsidRPr="00274A45">
        <w:rPr>
          <w:rFonts w:ascii="Arial" w:hAnsi="Arial" w:cs="Arial"/>
          <w:sz w:val="28"/>
          <w:szCs w:val="28"/>
        </w:rPr>
        <w:t>» обратиться в Министерство энергетики о</w:t>
      </w:r>
      <w:r w:rsidR="006C5FF1">
        <w:rPr>
          <w:rFonts w:ascii="Arial" w:hAnsi="Arial" w:cs="Arial"/>
          <w:sz w:val="28"/>
          <w:szCs w:val="28"/>
        </w:rPr>
        <w:t xml:space="preserve"> приостановлении действия</w:t>
      </w:r>
      <w:r w:rsidRPr="00274A45">
        <w:rPr>
          <w:rFonts w:ascii="Arial" w:hAnsi="Arial" w:cs="Arial"/>
          <w:sz w:val="28"/>
          <w:szCs w:val="28"/>
        </w:rPr>
        <w:t xml:space="preserve"> приказа № 149 от 02.05.2019 г.</w:t>
      </w:r>
    </w:p>
    <w:p w:rsidR="00085C32" w:rsidRDefault="00085C32" w:rsidP="00085C32">
      <w:pPr>
        <w:pStyle w:val="a6"/>
        <w:numPr>
          <w:ilvl w:val="0"/>
          <w:numId w:val="2"/>
        </w:numPr>
        <w:tabs>
          <w:tab w:val="left" w:pos="1134"/>
        </w:tabs>
        <w:ind w:left="0"/>
        <w:jc w:val="both"/>
        <w:rPr>
          <w:rFonts w:ascii="Arial" w:hAnsi="Arial" w:cs="Arial"/>
          <w:sz w:val="28"/>
          <w:szCs w:val="28"/>
        </w:rPr>
      </w:pPr>
      <w:r>
        <w:rPr>
          <w:rFonts w:ascii="Arial" w:hAnsi="Arial" w:cs="Arial"/>
          <w:sz w:val="28"/>
          <w:szCs w:val="28"/>
        </w:rPr>
        <w:t>Ввести мораторий на утилизационный сбор для казахстанских производителей грузовых автомобилей, автобусов и прицепной техники.</w:t>
      </w:r>
    </w:p>
    <w:p w:rsidR="00085C32" w:rsidRDefault="00085C32" w:rsidP="00085C32">
      <w:pPr>
        <w:pStyle w:val="a6"/>
        <w:numPr>
          <w:ilvl w:val="0"/>
          <w:numId w:val="2"/>
        </w:numPr>
        <w:tabs>
          <w:tab w:val="left" w:pos="1134"/>
        </w:tabs>
        <w:ind w:left="0"/>
        <w:jc w:val="both"/>
        <w:rPr>
          <w:rFonts w:ascii="Arial" w:hAnsi="Arial" w:cs="Arial"/>
          <w:sz w:val="28"/>
          <w:szCs w:val="28"/>
        </w:rPr>
      </w:pPr>
      <w:r>
        <w:rPr>
          <w:rFonts w:ascii="Arial" w:hAnsi="Arial" w:cs="Arial"/>
          <w:sz w:val="28"/>
          <w:szCs w:val="28"/>
        </w:rPr>
        <w:t>Уменьшить коэффициент утилизационного сбора для ввоза грузовых автомобилей, автобусов и полуприцепов согласно разработанной таблице НПП РК «</w:t>
      </w:r>
      <w:proofErr w:type="spellStart"/>
      <w:r>
        <w:rPr>
          <w:rFonts w:ascii="Arial" w:hAnsi="Arial" w:cs="Arial"/>
          <w:sz w:val="28"/>
          <w:szCs w:val="28"/>
        </w:rPr>
        <w:t>Атамекен</w:t>
      </w:r>
      <w:proofErr w:type="spellEnd"/>
      <w:r>
        <w:rPr>
          <w:rFonts w:ascii="Arial" w:hAnsi="Arial" w:cs="Arial"/>
          <w:sz w:val="28"/>
          <w:szCs w:val="28"/>
        </w:rPr>
        <w:t xml:space="preserve">» и </w:t>
      </w:r>
      <w:proofErr w:type="spellStart"/>
      <w:r>
        <w:rPr>
          <w:rFonts w:ascii="Arial" w:hAnsi="Arial" w:cs="Arial"/>
          <w:sz w:val="28"/>
          <w:szCs w:val="28"/>
        </w:rPr>
        <w:t>КазАТО</w:t>
      </w:r>
      <w:proofErr w:type="spellEnd"/>
      <w:r>
        <w:rPr>
          <w:rFonts w:ascii="Arial" w:hAnsi="Arial" w:cs="Arial"/>
          <w:sz w:val="28"/>
          <w:szCs w:val="28"/>
        </w:rPr>
        <w:t>.</w:t>
      </w:r>
    </w:p>
    <w:p w:rsidR="00085C32" w:rsidRDefault="00085C32" w:rsidP="00F120DB">
      <w:pPr>
        <w:pStyle w:val="a6"/>
        <w:ind w:left="0" w:firstLine="720"/>
        <w:jc w:val="both"/>
        <w:rPr>
          <w:rFonts w:ascii="Arial" w:hAnsi="Arial" w:cs="Arial"/>
          <w:sz w:val="28"/>
          <w:szCs w:val="28"/>
        </w:rPr>
      </w:pPr>
      <w:r>
        <w:rPr>
          <w:rFonts w:ascii="Arial" w:hAnsi="Arial" w:cs="Arial"/>
          <w:sz w:val="28"/>
          <w:szCs w:val="28"/>
        </w:rPr>
        <w:t xml:space="preserve">7. </w:t>
      </w:r>
      <w:r w:rsidRPr="00DA6CAC">
        <w:rPr>
          <w:rFonts w:ascii="Arial" w:hAnsi="Arial" w:cs="Arial"/>
          <w:sz w:val="28"/>
          <w:szCs w:val="28"/>
        </w:rPr>
        <w:t>Разработать ответственным министерствам механизм контроля с целью недопущения ввоза в Казахстан автомобилей класса Евро-2</w:t>
      </w:r>
      <w:r w:rsidR="00F120DB">
        <w:rPr>
          <w:rFonts w:ascii="Arial" w:hAnsi="Arial" w:cs="Arial"/>
          <w:sz w:val="28"/>
          <w:szCs w:val="28"/>
        </w:rPr>
        <w:t>:</w:t>
      </w:r>
      <w:r w:rsidRPr="00DA6CAC">
        <w:rPr>
          <w:rFonts w:ascii="Arial" w:hAnsi="Arial" w:cs="Arial"/>
          <w:sz w:val="28"/>
          <w:szCs w:val="28"/>
        </w:rPr>
        <w:t xml:space="preserve"> </w:t>
      </w:r>
    </w:p>
    <w:p w:rsidR="00085C32" w:rsidRDefault="00085C32" w:rsidP="00085C32">
      <w:pPr>
        <w:pStyle w:val="a6"/>
        <w:numPr>
          <w:ilvl w:val="0"/>
          <w:numId w:val="7"/>
        </w:numPr>
        <w:tabs>
          <w:tab w:val="left" w:pos="1134"/>
        </w:tabs>
        <w:jc w:val="both"/>
        <w:rPr>
          <w:rFonts w:ascii="Arial" w:hAnsi="Arial" w:cs="Arial"/>
          <w:sz w:val="28"/>
          <w:szCs w:val="28"/>
        </w:rPr>
      </w:pPr>
      <w:r>
        <w:rPr>
          <w:rFonts w:ascii="Arial" w:hAnsi="Arial" w:cs="Arial"/>
          <w:sz w:val="28"/>
          <w:szCs w:val="28"/>
        </w:rPr>
        <w:t>Контроль за ввозом грузовой автомобильной техники, соответствующей Евро-5.</w:t>
      </w:r>
    </w:p>
    <w:p w:rsidR="00085C32" w:rsidRDefault="00085C32" w:rsidP="00085C32">
      <w:pPr>
        <w:pStyle w:val="a6"/>
        <w:numPr>
          <w:ilvl w:val="0"/>
          <w:numId w:val="7"/>
        </w:numPr>
        <w:tabs>
          <w:tab w:val="left" w:pos="1134"/>
        </w:tabs>
        <w:jc w:val="both"/>
        <w:rPr>
          <w:rFonts w:ascii="Arial" w:hAnsi="Arial" w:cs="Arial"/>
          <w:sz w:val="28"/>
          <w:szCs w:val="28"/>
        </w:rPr>
      </w:pPr>
      <w:r>
        <w:rPr>
          <w:rFonts w:ascii="Arial" w:hAnsi="Arial" w:cs="Arial"/>
          <w:sz w:val="28"/>
          <w:szCs w:val="28"/>
        </w:rPr>
        <w:lastRenderedPageBreak/>
        <w:t>Ужесточить контроль органами КГД за ввозом автомобильной техники из Китая, которая проходит под Евро-5, когда фактически завозят Евро-2.</w:t>
      </w:r>
    </w:p>
    <w:p w:rsidR="00085C32" w:rsidRPr="00DA6CAC" w:rsidRDefault="00085C32" w:rsidP="00085C32">
      <w:pPr>
        <w:pStyle w:val="a6"/>
        <w:numPr>
          <w:ilvl w:val="0"/>
          <w:numId w:val="7"/>
        </w:numPr>
        <w:tabs>
          <w:tab w:val="left" w:pos="1134"/>
        </w:tabs>
        <w:jc w:val="both"/>
        <w:rPr>
          <w:rFonts w:ascii="Arial" w:hAnsi="Arial" w:cs="Arial"/>
          <w:sz w:val="28"/>
          <w:szCs w:val="28"/>
        </w:rPr>
      </w:pPr>
      <w:r>
        <w:rPr>
          <w:rFonts w:ascii="Arial" w:hAnsi="Arial" w:cs="Arial"/>
          <w:sz w:val="28"/>
          <w:szCs w:val="28"/>
        </w:rPr>
        <w:t>НПП РК «</w:t>
      </w:r>
      <w:proofErr w:type="spellStart"/>
      <w:r>
        <w:rPr>
          <w:rFonts w:ascii="Arial" w:hAnsi="Arial" w:cs="Arial"/>
          <w:sz w:val="28"/>
          <w:szCs w:val="28"/>
        </w:rPr>
        <w:t>Атамекен</w:t>
      </w:r>
      <w:proofErr w:type="spellEnd"/>
      <w:r>
        <w:rPr>
          <w:rFonts w:ascii="Arial" w:hAnsi="Arial" w:cs="Arial"/>
          <w:sz w:val="28"/>
          <w:szCs w:val="28"/>
        </w:rPr>
        <w:t xml:space="preserve">» необходимо обратиться в Министерство Юстиции РК о доработке законодательства об ответственности </w:t>
      </w:r>
      <w:proofErr w:type="gramStart"/>
      <w:r>
        <w:rPr>
          <w:rFonts w:ascii="Arial" w:hAnsi="Arial" w:cs="Arial"/>
          <w:sz w:val="28"/>
          <w:szCs w:val="28"/>
        </w:rPr>
        <w:t xml:space="preserve">за  </w:t>
      </w:r>
      <w:r w:rsidR="00F120DB">
        <w:rPr>
          <w:rFonts w:ascii="Arial" w:hAnsi="Arial" w:cs="Arial"/>
          <w:sz w:val="28"/>
          <w:szCs w:val="28"/>
        </w:rPr>
        <w:t>недостоверное</w:t>
      </w:r>
      <w:proofErr w:type="gramEnd"/>
      <w:r w:rsidR="00F120DB">
        <w:rPr>
          <w:rFonts w:ascii="Arial" w:hAnsi="Arial" w:cs="Arial"/>
          <w:sz w:val="28"/>
          <w:szCs w:val="28"/>
        </w:rPr>
        <w:t xml:space="preserve"> </w:t>
      </w:r>
      <w:r>
        <w:rPr>
          <w:rFonts w:ascii="Arial" w:hAnsi="Arial" w:cs="Arial"/>
          <w:sz w:val="28"/>
          <w:szCs w:val="28"/>
        </w:rPr>
        <w:t>декларирование (фальсификаци</w:t>
      </w:r>
      <w:r w:rsidR="00F120DB">
        <w:rPr>
          <w:rFonts w:ascii="Arial" w:hAnsi="Arial" w:cs="Arial"/>
          <w:sz w:val="28"/>
          <w:szCs w:val="28"/>
        </w:rPr>
        <w:t>я</w:t>
      </w:r>
      <w:r>
        <w:rPr>
          <w:rFonts w:ascii="Arial" w:hAnsi="Arial" w:cs="Arial"/>
          <w:sz w:val="28"/>
          <w:szCs w:val="28"/>
        </w:rPr>
        <w:t xml:space="preserve"> сертификатов), дальнейшей конфискации и последующей утилизации техники.</w:t>
      </w:r>
    </w:p>
    <w:p w:rsidR="00126C30" w:rsidRPr="00085C32" w:rsidRDefault="00126C30" w:rsidP="00085C32"/>
    <w:sectPr w:rsidR="00126C30" w:rsidRPr="00085C32" w:rsidSect="00632181">
      <w:headerReference w:type="even" r:id="rId7"/>
      <w:headerReference w:type="default" r:id="rId8"/>
      <w:footerReference w:type="even" r:id="rId9"/>
      <w:footerReference w:type="default" r:id="rId10"/>
      <w:headerReference w:type="first" r:id="rId11"/>
      <w:footerReference w:type="first" r:id="rId12"/>
      <w:pgSz w:w="11906" w:h="16838"/>
      <w:pgMar w:top="993" w:right="851"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F3" w:rsidRDefault="00804BF3" w:rsidP="00632181">
      <w:r>
        <w:separator/>
      </w:r>
    </w:p>
  </w:endnote>
  <w:endnote w:type="continuationSeparator" w:id="0">
    <w:p w:rsidR="00804BF3" w:rsidRDefault="00804BF3" w:rsidP="0063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81" w:rsidRDefault="00632181">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632181" w:rsidRDefault="00632181">
    <w:pPr>
      <w:pStyle w:val="a3"/>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81" w:rsidRDefault="00632181">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sidR="00D0125B">
      <w:rPr>
        <w:rStyle w:val="a5"/>
        <w:rFonts w:ascii="Times New Roman" w:hAnsi="Times New Roman" w:cs="Times New Roman"/>
        <w:noProof/>
      </w:rPr>
      <w:t>2</w:t>
    </w:r>
    <w:r>
      <w:rPr>
        <w:rStyle w:val="a5"/>
        <w:rFonts w:ascii="Times New Roman" w:hAnsi="Times New Roman" w:cs="Times New Roman"/>
      </w:rPr>
      <w:fldChar w:fldCharType="end"/>
    </w:r>
  </w:p>
  <w:p w:rsidR="00632181" w:rsidRDefault="00632181">
    <w:pPr>
      <w:pStyle w:val="a3"/>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81" w:rsidRDefault="00632181">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F3" w:rsidRDefault="00804BF3" w:rsidP="00632181">
      <w:r>
        <w:separator/>
      </w:r>
    </w:p>
  </w:footnote>
  <w:footnote w:type="continuationSeparator" w:id="0">
    <w:p w:rsidR="00804BF3" w:rsidRDefault="00804BF3" w:rsidP="0063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81" w:rsidRDefault="0063218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81" w:rsidRDefault="00632181">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81" w:rsidRDefault="00632181">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350B"/>
    <w:multiLevelType w:val="multilevel"/>
    <w:tmpl w:val="1EBC9964"/>
    <w:lvl w:ilvl="0">
      <w:start w:val="1"/>
      <w:numFmt w:val="decimal"/>
      <w:lvlText w:val="%1."/>
      <w:lvlJc w:val="left"/>
      <w:pPr>
        <w:tabs>
          <w:tab w:val="num" w:pos="1069"/>
        </w:tabs>
        <w:ind w:firstLine="709"/>
      </w:pPr>
      <w:rPr>
        <w:rFonts w:ascii="Arial" w:hAnsi="Arial" w:cs="Arial" w:hint="default"/>
        <w:b/>
        <w:bCs/>
        <w:sz w:val="24"/>
        <w:szCs w:val="24"/>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1" w15:restartNumberingAfterBreak="0">
    <w:nsid w:val="0B22BC22"/>
    <w:multiLevelType w:val="multilevel"/>
    <w:tmpl w:val="9D4ABF48"/>
    <w:lvl w:ilvl="0">
      <w:start w:val="1"/>
      <w:numFmt w:val="decimal"/>
      <w:lvlText w:val="%1)"/>
      <w:lvlJc w:val="left"/>
      <w:pPr>
        <w:tabs>
          <w:tab w:val="num" w:pos="1069"/>
        </w:tabs>
        <w:ind w:firstLine="709"/>
      </w:pPr>
      <w:rPr>
        <w:rFonts w:ascii="Arial" w:hAnsi="Arial" w:cs="Arial" w:hint="default"/>
        <w:sz w:val="28"/>
        <w:szCs w:val="28"/>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2" w15:restartNumberingAfterBreak="0">
    <w:nsid w:val="1463665C"/>
    <w:multiLevelType w:val="multilevel"/>
    <w:tmpl w:val="1A36EE34"/>
    <w:lvl w:ilvl="0">
      <w:start w:val="1"/>
      <w:numFmt w:val="decimal"/>
      <w:lvlText w:val="%1."/>
      <w:lvlJc w:val="left"/>
      <w:pPr>
        <w:tabs>
          <w:tab w:val="num" w:pos="1080"/>
        </w:tabs>
        <w:ind w:firstLine="720"/>
      </w:pPr>
      <w:rPr>
        <w:rFonts w:ascii="Arial" w:hAnsi="Arial" w:cs="Arial" w:hint="default"/>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 w15:restartNumberingAfterBreak="0">
    <w:nsid w:val="1D104055"/>
    <w:multiLevelType w:val="multilevel"/>
    <w:tmpl w:val="40183DE4"/>
    <w:lvl w:ilvl="0">
      <w:start w:val="1"/>
      <w:numFmt w:val="decimal"/>
      <w:lvlText w:val="%1)"/>
      <w:lvlJc w:val="left"/>
      <w:pPr>
        <w:tabs>
          <w:tab w:val="num" w:pos="1069"/>
        </w:tabs>
        <w:ind w:firstLine="709"/>
      </w:pPr>
      <w:rPr>
        <w:rFonts w:ascii="Arial" w:hAnsi="Arial" w:cs="Arial" w:hint="default"/>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213D3D36"/>
    <w:multiLevelType w:val="multilevel"/>
    <w:tmpl w:val="95E05A72"/>
    <w:lvl w:ilvl="0">
      <w:start w:val="1"/>
      <w:numFmt w:val="decimal"/>
      <w:lvlText w:val="%1."/>
      <w:lvlJc w:val="left"/>
      <w:pPr>
        <w:tabs>
          <w:tab w:val="num" w:pos="928"/>
        </w:tabs>
        <w:ind w:firstLine="720"/>
      </w:pPr>
      <w:rPr>
        <w:rFonts w:ascii="Arial" w:hAnsi="Arial" w:cs="Arial" w:hint="default"/>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5" w15:restartNumberingAfterBreak="0">
    <w:nsid w:val="22B2F13F"/>
    <w:multiLevelType w:val="multilevel"/>
    <w:tmpl w:val="110D8772"/>
    <w:lvl w:ilvl="0">
      <w:start w:val="1"/>
      <w:numFmt w:val="decimal"/>
      <w:lvlText w:val="%1."/>
      <w:lvlJc w:val="left"/>
      <w:pPr>
        <w:tabs>
          <w:tab w:val="num" w:pos="1069"/>
        </w:tabs>
        <w:ind w:firstLine="709"/>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761E2817"/>
    <w:multiLevelType w:val="hybridMultilevel"/>
    <w:tmpl w:val="8E166B96"/>
    <w:lvl w:ilvl="0" w:tplc="689A5A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81"/>
    <w:rsid w:val="00022D6D"/>
    <w:rsid w:val="00023F82"/>
    <w:rsid w:val="00026E1C"/>
    <w:rsid w:val="0003087C"/>
    <w:rsid w:val="00067103"/>
    <w:rsid w:val="000677D2"/>
    <w:rsid w:val="00085C32"/>
    <w:rsid w:val="00104A11"/>
    <w:rsid w:val="00105024"/>
    <w:rsid w:val="00126C30"/>
    <w:rsid w:val="00180DA4"/>
    <w:rsid w:val="002034CC"/>
    <w:rsid w:val="002120BA"/>
    <w:rsid w:val="0024424D"/>
    <w:rsid w:val="002477E3"/>
    <w:rsid w:val="00254D83"/>
    <w:rsid w:val="00274A45"/>
    <w:rsid w:val="00291B4F"/>
    <w:rsid w:val="00294BA5"/>
    <w:rsid w:val="00296963"/>
    <w:rsid w:val="002C5CB1"/>
    <w:rsid w:val="002F08CD"/>
    <w:rsid w:val="003C3395"/>
    <w:rsid w:val="003D1680"/>
    <w:rsid w:val="003F4119"/>
    <w:rsid w:val="0041060B"/>
    <w:rsid w:val="00455B04"/>
    <w:rsid w:val="00516754"/>
    <w:rsid w:val="005513E6"/>
    <w:rsid w:val="00632181"/>
    <w:rsid w:val="00654963"/>
    <w:rsid w:val="006551C0"/>
    <w:rsid w:val="006B0B27"/>
    <w:rsid w:val="006C5D58"/>
    <w:rsid w:val="006C5FF1"/>
    <w:rsid w:val="006F592E"/>
    <w:rsid w:val="00725A43"/>
    <w:rsid w:val="00732349"/>
    <w:rsid w:val="00744EC5"/>
    <w:rsid w:val="007D5961"/>
    <w:rsid w:val="00804BF3"/>
    <w:rsid w:val="008316AB"/>
    <w:rsid w:val="008329B9"/>
    <w:rsid w:val="00844F0F"/>
    <w:rsid w:val="008F7600"/>
    <w:rsid w:val="00907EFC"/>
    <w:rsid w:val="0091753C"/>
    <w:rsid w:val="00975EAB"/>
    <w:rsid w:val="009C50A1"/>
    <w:rsid w:val="009D6B72"/>
    <w:rsid w:val="00A20BAD"/>
    <w:rsid w:val="00A82503"/>
    <w:rsid w:val="00AF069A"/>
    <w:rsid w:val="00B37587"/>
    <w:rsid w:val="00B4081D"/>
    <w:rsid w:val="00BD3104"/>
    <w:rsid w:val="00C55075"/>
    <w:rsid w:val="00C64649"/>
    <w:rsid w:val="00CC7561"/>
    <w:rsid w:val="00D0125B"/>
    <w:rsid w:val="00DF01C0"/>
    <w:rsid w:val="00E066F8"/>
    <w:rsid w:val="00EC3E3D"/>
    <w:rsid w:val="00EF1293"/>
    <w:rsid w:val="00F05EDA"/>
    <w:rsid w:val="00F06F27"/>
    <w:rsid w:val="00F120DB"/>
    <w:rsid w:val="00F32BF2"/>
    <w:rsid w:val="00FC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D3AF27-9725-4BF7-8B4D-32F35628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spacing w:before="100" w:after="100"/>
      <w:outlineLvl w:val="0"/>
    </w:pPr>
    <w:rPr>
      <w:rFonts w:cstheme="min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632181"/>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b/>
      <w:bCs/>
      <w:sz w:val="48"/>
      <w:szCs w:val="48"/>
      <w:lang w:val="ru-RU"/>
    </w:rPr>
  </w:style>
  <w:style w:type="paragraph" w:styleId="a3">
    <w:name w:val="footer"/>
    <w:basedOn w:val="a"/>
    <w:link w:val="a4"/>
    <w:uiPriority w:val="99"/>
    <w:pPr>
      <w:tabs>
        <w:tab w:val="center" w:pos="4677"/>
        <w:tab w:val="right" w:pos="9355"/>
      </w:tabs>
    </w:pPr>
    <w:rPr>
      <w:rFonts w:cstheme="minorBidi"/>
    </w:rPr>
  </w:style>
  <w:style w:type="character" w:customStyle="1" w:styleId="FooterChar">
    <w:name w:val="Footer Char"/>
    <w:basedOn w:val="a0"/>
    <w:uiPriority w:val="99"/>
    <w:semiHidden/>
    <w:rsid w:val="00632181"/>
    <w:rPr>
      <w:rFonts w:ascii="Times New Roman" w:hAnsi="Times New Roman" w:cs="Times New Roman"/>
      <w:sz w:val="24"/>
      <w:szCs w:val="24"/>
    </w:rPr>
  </w:style>
  <w:style w:type="character" w:customStyle="1" w:styleId="a4">
    <w:name w:val="Нижний колонтитул Знак"/>
    <w:basedOn w:val="a0"/>
    <w:link w:val="a3"/>
    <w:uiPriority w:val="99"/>
    <w:rPr>
      <w:sz w:val="24"/>
      <w:szCs w:val="24"/>
      <w:lang w:val="ru-RU"/>
    </w:rPr>
  </w:style>
  <w:style w:type="character" w:styleId="a5">
    <w:name w:val="page number"/>
    <w:basedOn w:val="a0"/>
    <w:uiPriority w:val="99"/>
    <w:rPr>
      <w:rFonts w:ascii="Arial" w:hAnsi="Arial" w:cs="Arial"/>
      <w:lang w:val="ru-RU"/>
    </w:rPr>
  </w:style>
  <w:style w:type="paragraph" w:styleId="a6">
    <w:name w:val="List Paragraph"/>
    <w:aliases w:val="маркированный,Абзац,References,Абзац списка Знак Знак Знак,NUMBERED PARAGRAPH,List Paragraph 1,Bullets,List_Paragraph,Multilevel para_II,List Paragraph1,Абзац списка3 Text"/>
    <w:basedOn w:val="a"/>
    <w:uiPriority w:val="99"/>
    <w:qFormat/>
    <w:pPr>
      <w:ind w:left="720"/>
    </w:pPr>
    <w:rPr>
      <w:rFonts w:cstheme="minorBidi"/>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pPr>
      <w:spacing w:before="100" w:after="100"/>
    </w:pPr>
    <w:rPr>
      <w:rFonts w:cstheme="minorBidi"/>
    </w:rPr>
  </w:style>
  <w:style w:type="paragraph" w:styleId="a8">
    <w:name w:val="No Spacing"/>
    <w:aliases w:val="Ерк!н,мелкий,Обя,мой рабочий,Айгерим,свой,норма,Без интервала11,14 TNR,МОЙ СТИЛЬ,No Spacing1,Без интеБез интервала,No SpaciБез интервала14,Без интервала_new_roman_12,Елжан,исполнитель,No Spacing11 Text"/>
    <w:uiPriority w:val="99"/>
    <w:qFormat/>
    <w:pPr>
      <w:autoSpaceDE w:val="0"/>
      <w:autoSpaceDN w:val="0"/>
      <w:adjustRightInd w:val="0"/>
    </w:pPr>
    <w:rPr>
      <w:rFonts w:ascii="Calibri" w:hAnsi="Calibri" w:cs="Calibri"/>
    </w:rPr>
  </w:style>
  <w:style w:type="paragraph" w:styleId="a9">
    <w:name w:val="Balloon Text"/>
    <w:basedOn w:val="a"/>
    <w:link w:val="aa"/>
    <w:uiPriority w:val="99"/>
    <w:rPr>
      <w:rFonts w:ascii="Segoe UI" w:hAnsi="Segoe UI" w:cs="Segoe UI"/>
      <w:sz w:val="18"/>
      <w:szCs w:val="18"/>
    </w:rPr>
  </w:style>
  <w:style w:type="character" w:customStyle="1" w:styleId="BalloonTextChar">
    <w:name w:val="Balloon Text Char"/>
    <w:basedOn w:val="a0"/>
    <w:uiPriority w:val="99"/>
    <w:semiHidden/>
    <w:rsid w:val="00632181"/>
    <w:rPr>
      <w:rFonts w:ascii="Times New Roman" w:hAnsi="Times New Roman" w:cs="Times New Roman"/>
      <w:sz w:val="0"/>
      <w:szCs w:val="0"/>
    </w:rPr>
  </w:style>
  <w:style w:type="character" w:customStyle="1" w:styleId="aa">
    <w:name w:val="Текст выноски Знак"/>
    <w:basedOn w:val="a0"/>
    <w:link w:val="a9"/>
    <w:uiPriority w:val="99"/>
    <w:rPr>
      <w:rFonts w:ascii="Segoe UI" w:hAnsi="Segoe UI" w:cs="Segoe UI"/>
      <w:sz w:val="18"/>
      <w:szCs w:val="18"/>
      <w:lang w:val="ru-RU"/>
    </w:rPr>
  </w:style>
  <w:style w:type="character" w:styleId="ab">
    <w:name w:val="Hyperlink"/>
    <w:basedOn w:val="a0"/>
    <w:uiPriority w:val="99"/>
    <w:semiHidden/>
    <w:unhideWhenUsed/>
    <w:rsid w:val="00296963"/>
    <w:rPr>
      <w:color w:val="0000FF"/>
      <w:u w:val="single"/>
    </w:rPr>
  </w:style>
  <w:style w:type="paragraph" w:customStyle="1" w:styleId="Default">
    <w:name w:val="Default"/>
    <w:rsid w:val="008316AB"/>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7192">
      <w:bodyDiv w:val="1"/>
      <w:marLeft w:val="0"/>
      <w:marRight w:val="0"/>
      <w:marTop w:val="0"/>
      <w:marBottom w:val="0"/>
      <w:divBdr>
        <w:top w:val="none" w:sz="0" w:space="0" w:color="auto"/>
        <w:left w:val="none" w:sz="0" w:space="0" w:color="auto"/>
        <w:bottom w:val="none" w:sz="0" w:space="0" w:color="auto"/>
        <w:right w:val="none" w:sz="0" w:space="0" w:color="auto"/>
      </w:divBdr>
      <w:divsChild>
        <w:div w:id="2132894230">
          <w:marLeft w:val="0"/>
          <w:marRight w:val="0"/>
          <w:marTop w:val="0"/>
          <w:marBottom w:val="0"/>
          <w:divBdr>
            <w:top w:val="none" w:sz="0" w:space="0" w:color="auto"/>
            <w:left w:val="none" w:sz="0" w:space="0" w:color="auto"/>
            <w:bottom w:val="none" w:sz="0" w:space="0" w:color="auto"/>
            <w:right w:val="none" w:sz="0" w:space="0" w:color="auto"/>
          </w:divBdr>
        </w:div>
        <w:div w:id="360933083">
          <w:marLeft w:val="0"/>
          <w:marRight w:val="0"/>
          <w:marTop w:val="0"/>
          <w:marBottom w:val="0"/>
          <w:divBdr>
            <w:top w:val="none" w:sz="0" w:space="0" w:color="auto"/>
            <w:left w:val="none" w:sz="0" w:space="0" w:color="auto"/>
            <w:bottom w:val="none" w:sz="0" w:space="0" w:color="auto"/>
            <w:right w:val="none" w:sz="0" w:space="0" w:color="auto"/>
          </w:divBdr>
        </w:div>
      </w:divsChild>
    </w:div>
    <w:div w:id="17698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Амрин Мурат АмангельдиевичАмрин Мурат Амангельдиевич</dc:creator>
  <cp:keywords/>
  <dc:description/>
  <cp:lastModifiedBy>Dina</cp:lastModifiedBy>
  <cp:revision>30</cp:revision>
  <cp:lastPrinted>2019-07-26T05:52:00Z</cp:lastPrinted>
  <dcterms:created xsi:type="dcterms:W3CDTF">2019-07-24T08:00:00Z</dcterms:created>
  <dcterms:modified xsi:type="dcterms:W3CDTF">2019-07-26T08:42:00Z</dcterms:modified>
</cp:coreProperties>
</file>