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E8" w:rsidRPr="00CA38E8" w:rsidRDefault="00CA38E8" w:rsidP="00CA38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A38E8">
        <w:rPr>
          <w:rFonts w:ascii="Times New Roman" w:hAnsi="Times New Roman" w:cs="Times New Roman"/>
          <w:b/>
          <w:sz w:val="28"/>
          <w:szCs w:val="28"/>
          <w:u w:val="single"/>
        </w:rPr>
        <w:t>Перевод</w:t>
      </w:r>
    </w:p>
    <w:p w:rsidR="00CA38E8" w:rsidRDefault="00CA38E8" w:rsidP="0051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E8" w:rsidRDefault="00CA38E8" w:rsidP="0051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3C" w:rsidRPr="0051053C" w:rsidRDefault="00CA38E8" w:rsidP="0051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полученной ноте узбекской стороны, поступившего по дипломатическим каналам в</w:t>
      </w:r>
      <w:r w:rsidR="0051053C" w:rsidRPr="0051053C">
        <w:rPr>
          <w:rFonts w:ascii="Times New Roman" w:hAnsi="Times New Roman" w:cs="Times New Roman"/>
          <w:sz w:val="28"/>
          <w:szCs w:val="28"/>
        </w:rPr>
        <w:t xml:space="preserve"> соответствии с международными соглашениями в области международных автомобильных перевозках, перевозчик государства одной из Сторон может осуществлять перевозки грузов с территории государства другой Стороны на территорию третьего государства и с территории третьего государства на территорию государства другой Стороны, если на это получено разрешение компетентного органа другой Стороны. </w:t>
      </w:r>
    </w:p>
    <w:p w:rsidR="00F37922" w:rsidRPr="0051053C" w:rsidRDefault="0051053C" w:rsidP="0051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3C">
        <w:rPr>
          <w:rFonts w:ascii="Times New Roman" w:hAnsi="Times New Roman" w:cs="Times New Roman"/>
          <w:sz w:val="28"/>
          <w:szCs w:val="28"/>
        </w:rPr>
        <w:t xml:space="preserve">По информации Министерства транспорта Республики Узбекистан </w:t>
      </w:r>
      <w:r w:rsidR="00FF258E">
        <w:rPr>
          <w:rFonts w:ascii="Times New Roman" w:hAnsi="Times New Roman" w:cs="Times New Roman"/>
          <w:sz w:val="28"/>
          <w:szCs w:val="28"/>
        </w:rPr>
        <w:br/>
      </w:r>
      <w:r w:rsidRPr="0051053C">
        <w:rPr>
          <w:rFonts w:ascii="Times New Roman" w:hAnsi="Times New Roman" w:cs="Times New Roman"/>
          <w:sz w:val="28"/>
          <w:szCs w:val="28"/>
        </w:rPr>
        <w:t>с 1 января  2023 года вводится новые процедуры в законодательство Республики Узбекистан по перевозк</w:t>
      </w:r>
      <w:r w:rsidR="00CA38E8">
        <w:rPr>
          <w:rFonts w:ascii="Times New Roman" w:hAnsi="Times New Roman" w:cs="Times New Roman"/>
          <w:sz w:val="28"/>
          <w:szCs w:val="28"/>
        </w:rPr>
        <w:t>е</w:t>
      </w:r>
      <w:r w:rsidRPr="0051053C">
        <w:rPr>
          <w:rFonts w:ascii="Times New Roman" w:hAnsi="Times New Roman" w:cs="Times New Roman"/>
          <w:sz w:val="28"/>
          <w:szCs w:val="28"/>
        </w:rPr>
        <w:t xml:space="preserve"> грузов автомобильным транспортом из третьих стран на территорию Республики Узбекистан, осуществляющиеся путем погрузки, перегруза или перецепки на территории, не являющейся страной отправления будут осуществляться исключительно с предоставлением разрешительных бланков «в/из треть</w:t>
      </w:r>
      <w:r w:rsidR="00FF258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51053C">
        <w:rPr>
          <w:rFonts w:ascii="Times New Roman" w:hAnsi="Times New Roman" w:cs="Times New Roman"/>
          <w:sz w:val="28"/>
          <w:szCs w:val="28"/>
        </w:rPr>
        <w:t xml:space="preserve"> страны», выданных компетентным органом Республики Узбекистан. </w:t>
      </w:r>
    </w:p>
    <w:sectPr w:rsidR="00F37922" w:rsidRPr="0051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5B"/>
    <w:rsid w:val="001A3A5B"/>
    <w:rsid w:val="0051053C"/>
    <w:rsid w:val="005A7168"/>
    <w:rsid w:val="00CA38E8"/>
    <w:rsid w:val="00F37922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5F9B-27F1-4999-8997-64012289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Турсынбаева Гульнар</dc:creator>
  <cp:keywords/>
  <dc:description/>
  <cp:lastModifiedBy>Ur2</cp:lastModifiedBy>
  <cp:revision>2</cp:revision>
  <dcterms:created xsi:type="dcterms:W3CDTF">2023-02-02T09:50:00Z</dcterms:created>
  <dcterms:modified xsi:type="dcterms:W3CDTF">2023-02-02T09:50:00Z</dcterms:modified>
</cp:coreProperties>
</file>